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078B" w14:textId="77777777" w:rsidR="001829C1" w:rsidRDefault="001829C1" w:rsidP="001829C1">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СОВЕТ ДЕПУТАТОВ</w:t>
      </w:r>
    </w:p>
    <w:p w14:paraId="46EE1884" w14:textId="77777777" w:rsidR="001829C1" w:rsidRDefault="001829C1" w:rsidP="001829C1">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АНАСТАСЬЕВСКОГО СЕЛЬСКОГО ПОСЕЛЕНИЯ</w:t>
      </w:r>
    </w:p>
    <w:p w14:paraId="372F628F" w14:textId="77777777" w:rsidR="001829C1" w:rsidRDefault="001829C1" w:rsidP="001829C1">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ХАБАРОВСКОГО МУНИЦИПАЛЬНОГО РАЙОНА</w:t>
      </w:r>
    </w:p>
    <w:p w14:paraId="2FE4E34A" w14:textId="77777777" w:rsidR="001829C1" w:rsidRDefault="001829C1" w:rsidP="001829C1">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ХАБАРОВСКОГО КРАЯ</w:t>
      </w:r>
    </w:p>
    <w:p w14:paraId="7AF05177" w14:textId="77777777" w:rsidR="001829C1" w:rsidRDefault="001829C1" w:rsidP="001829C1">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14:paraId="70723C49" w14:textId="77777777" w:rsidR="001829C1" w:rsidRDefault="001829C1" w:rsidP="001829C1">
      <w:pPr>
        <w:widowControl w:val="0"/>
        <w:autoSpaceDE w:val="0"/>
        <w:autoSpaceDN w:val="0"/>
        <w:spacing w:after="0" w:line="360" w:lineRule="auto"/>
        <w:jc w:val="both"/>
        <w:rPr>
          <w:rFonts w:ascii="Times New Roman" w:eastAsia="Times New Roman" w:hAnsi="Times New Roman" w:cs="Times New Roman"/>
          <w:sz w:val="28"/>
          <w:szCs w:val="28"/>
          <w:lang w:eastAsia="ru-RU"/>
        </w:rPr>
      </w:pPr>
    </w:p>
    <w:p w14:paraId="697FB8AC" w14:textId="77777777" w:rsidR="001829C1" w:rsidRPr="009D673A" w:rsidRDefault="001829C1" w:rsidP="001829C1">
      <w:pPr>
        <w:widowControl w:val="0"/>
        <w:spacing w:after="0" w:line="240" w:lineRule="auto"/>
        <w:jc w:val="both"/>
        <w:rPr>
          <w:rFonts w:ascii="Times New Roman" w:eastAsia="Times New Roman" w:hAnsi="Times New Roman" w:cs="Times New Roman"/>
          <w:sz w:val="28"/>
          <w:szCs w:val="28"/>
          <w:lang w:eastAsia="ru-RU"/>
        </w:rPr>
      </w:pPr>
      <w:r w:rsidRPr="009D673A">
        <w:rPr>
          <w:rFonts w:ascii="Times New Roman" w:eastAsia="Times New Roman" w:hAnsi="Times New Roman" w:cs="Times New Roman"/>
          <w:sz w:val="28"/>
          <w:szCs w:val="28"/>
          <w:u w:val="single"/>
          <w:lang w:eastAsia="ru-RU"/>
        </w:rPr>
        <w:t>09</w:t>
      </w:r>
      <w:r>
        <w:rPr>
          <w:rFonts w:ascii="Times New Roman" w:eastAsia="Times New Roman" w:hAnsi="Times New Roman" w:cs="Times New Roman"/>
          <w:sz w:val="28"/>
          <w:szCs w:val="28"/>
          <w:u w:val="single"/>
          <w:lang w:eastAsia="ru-RU"/>
        </w:rPr>
        <w:t>.0</w:t>
      </w:r>
      <w:r w:rsidRPr="009D673A">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 xml:space="preserve">.2022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13</w:t>
      </w:r>
      <w:r w:rsidRPr="009D673A">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w:t>
      </w:r>
      <w:r w:rsidRPr="009D673A">
        <w:rPr>
          <w:rFonts w:ascii="Times New Roman" w:eastAsia="Times New Roman" w:hAnsi="Times New Roman" w:cs="Times New Roman"/>
          <w:sz w:val="28"/>
          <w:szCs w:val="28"/>
          <w:u w:val="single"/>
          <w:lang w:eastAsia="ru-RU"/>
        </w:rPr>
        <w:t>52</w:t>
      </w:r>
    </w:p>
    <w:p w14:paraId="63DC9DEF" w14:textId="77777777" w:rsidR="00FD4B5D" w:rsidRPr="001829C1" w:rsidRDefault="001829C1" w:rsidP="001829C1">
      <w:pPr>
        <w:widowControl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0"/>
          <w:lang w:eastAsia="ru-RU"/>
        </w:rPr>
        <w:t xml:space="preserve">        с. Анастасьевка</w:t>
      </w:r>
      <w:r>
        <w:rPr>
          <w:rFonts w:ascii="Times New Roman" w:eastAsia="Times New Roman" w:hAnsi="Times New Roman" w:cs="Times New Roman"/>
          <w:bCs/>
          <w:iCs/>
          <w:sz w:val="28"/>
          <w:szCs w:val="28"/>
          <w:lang w:eastAsia="ru-RU"/>
        </w:rPr>
        <w:t xml:space="preserve"> </w:t>
      </w:r>
    </w:p>
    <w:p w14:paraId="21A3D8E8" w14:textId="77777777" w:rsidR="002C3DAB" w:rsidRDefault="002C3DAB" w:rsidP="00D33069">
      <w:pPr>
        <w:autoSpaceDE w:val="0"/>
        <w:autoSpaceDN w:val="0"/>
        <w:adjustRightInd w:val="0"/>
        <w:spacing w:after="0" w:line="240" w:lineRule="exact"/>
        <w:ind w:right="-2"/>
        <w:jc w:val="both"/>
        <w:rPr>
          <w:rFonts w:ascii="Times New Roman" w:eastAsia="Calibri" w:hAnsi="Times New Roman" w:cs="Times New Roman"/>
          <w:sz w:val="28"/>
          <w:szCs w:val="28"/>
        </w:rPr>
      </w:pPr>
    </w:p>
    <w:p w14:paraId="25C4F228" w14:textId="77777777" w:rsidR="002C3DAB" w:rsidRDefault="002C3DAB" w:rsidP="00D33069">
      <w:pPr>
        <w:autoSpaceDE w:val="0"/>
        <w:autoSpaceDN w:val="0"/>
        <w:adjustRightInd w:val="0"/>
        <w:spacing w:after="0" w:line="240" w:lineRule="exact"/>
        <w:ind w:right="-2"/>
        <w:jc w:val="both"/>
        <w:rPr>
          <w:rFonts w:ascii="Times New Roman" w:eastAsia="Calibri" w:hAnsi="Times New Roman" w:cs="Times New Roman"/>
          <w:sz w:val="28"/>
          <w:szCs w:val="28"/>
        </w:rPr>
      </w:pPr>
    </w:p>
    <w:p w14:paraId="0F8AB303" w14:textId="77777777" w:rsidR="003C123E" w:rsidRPr="00D33069" w:rsidRDefault="00D33069" w:rsidP="00D33069">
      <w:pPr>
        <w:autoSpaceDE w:val="0"/>
        <w:autoSpaceDN w:val="0"/>
        <w:adjustRightInd w:val="0"/>
        <w:spacing w:after="0" w:line="240" w:lineRule="exact"/>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П</w:t>
      </w:r>
      <w:r w:rsidR="003C123E" w:rsidRPr="00D33069">
        <w:rPr>
          <w:rFonts w:ascii="Times New Roman" w:eastAsia="Calibri" w:hAnsi="Times New Roman" w:cs="Times New Roman"/>
          <w:sz w:val="28"/>
          <w:szCs w:val="28"/>
        </w:rPr>
        <w:t xml:space="preserve">равил благоустройства территории </w:t>
      </w:r>
      <w:r w:rsidRPr="00D33069">
        <w:rPr>
          <w:rFonts w:ascii="Times New Roman" w:eastAsia="Calibri" w:hAnsi="Times New Roman" w:cs="Times New Roman"/>
          <w:sz w:val="28"/>
          <w:szCs w:val="28"/>
        </w:rPr>
        <w:t>Анастасьевского</w:t>
      </w:r>
      <w:r w:rsidR="003C123E" w:rsidRPr="00D33069">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w:t>
      </w:r>
    </w:p>
    <w:p w14:paraId="570242B2" w14:textId="77777777" w:rsidR="003C123E" w:rsidRPr="003C123E" w:rsidRDefault="003C123E" w:rsidP="00D33069">
      <w:pPr>
        <w:spacing w:after="1" w:line="276" w:lineRule="auto"/>
        <w:ind w:firstLine="709"/>
        <w:jc w:val="both"/>
        <w:rPr>
          <w:rFonts w:ascii="Times New Roman" w:eastAsia="Calibri" w:hAnsi="Times New Roman" w:cs="Times New Roman"/>
          <w:sz w:val="28"/>
          <w:szCs w:val="28"/>
        </w:rPr>
      </w:pPr>
    </w:p>
    <w:p w14:paraId="0CC580E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EE05E4" w14:textId="77777777" w:rsidR="003C123E" w:rsidRPr="003C123E" w:rsidRDefault="00D33069" w:rsidP="00C421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638D">
        <w:rPr>
          <w:rFonts w:ascii="Times New Roman" w:hAnsi="Times New Roman" w:cs="Times New Roman"/>
          <w:color w:val="000000" w:themeColor="text1"/>
          <w:sz w:val="28"/>
          <w:szCs w:val="28"/>
        </w:rPr>
        <w:t>В соответствии с</w:t>
      </w:r>
      <w:r w:rsidR="0005351B">
        <w:rPr>
          <w:rFonts w:ascii="Times New Roman" w:hAnsi="Times New Roman" w:cs="Times New Roman"/>
          <w:color w:val="000000" w:themeColor="text1"/>
          <w:sz w:val="28"/>
          <w:szCs w:val="28"/>
        </w:rPr>
        <w:t xml:space="preserve"> частью 10 статьи 35</w:t>
      </w:r>
      <w:r w:rsidRPr="00E5638D">
        <w:rPr>
          <w:rFonts w:ascii="Times New Roman" w:hAnsi="Times New Roman" w:cs="Times New Roman"/>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Pr="00D33069">
        <w:rPr>
          <w:rFonts w:ascii="Times New Roman" w:hAnsi="Times New Roman" w:cs="Times New Roman"/>
          <w:bCs/>
          <w:color w:val="000000" w:themeColor="text1"/>
          <w:sz w:val="28"/>
          <w:szCs w:val="28"/>
        </w:rPr>
        <w:t>Анастасьевского</w:t>
      </w:r>
      <w:r>
        <w:rPr>
          <w:rFonts w:ascii="Times New Roman" w:hAnsi="Times New Roman" w:cs="Times New Roman"/>
          <w:bCs/>
          <w:color w:val="000000" w:themeColor="text1"/>
          <w:sz w:val="28"/>
          <w:szCs w:val="28"/>
        </w:rPr>
        <w:t xml:space="preserve"> сельского поселения Хабаровского муниципального района Хабаровского края</w:t>
      </w:r>
      <w:r w:rsidRPr="00E5638D">
        <w:rPr>
          <w:rFonts w:ascii="Times New Roman" w:hAnsi="Times New Roman" w:cs="Times New Roman"/>
          <w:b/>
          <w:bCs/>
          <w:color w:val="000000" w:themeColor="text1"/>
          <w:sz w:val="24"/>
          <w:szCs w:val="24"/>
        </w:rPr>
        <w:t xml:space="preserve"> </w:t>
      </w:r>
      <w:r w:rsidR="003C123E" w:rsidRPr="003C123E">
        <w:rPr>
          <w:rFonts w:ascii="Times New Roman" w:eastAsia="Calibri" w:hAnsi="Times New Roman" w:cs="Times New Roman"/>
          <w:sz w:val="28"/>
          <w:szCs w:val="28"/>
        </w:rPr>
        <w:t xml:space="preserve">Совет депутатов </w:t>
      </w:r>
      <w:r>
        <w:rPr>
          <w:rFonts w:ascii="Times New Roman" w:eastAsia="Calibri" w:hAnsi="Times New Roman" w:cs="Times New Roman"/>
          <w:sz w:val="28"/>
          <w:szCs w:val="28"/>
        </w:rPr>
        <w:t>Анастасьевского</w:t>
      </w:r>
      <w:r w:rsidR="003C123E"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w:t>
      </w:r>
    </w:p>
    <w:p w14:paraId="3964C09D" w14:textId="77777777" w:rsidR="003C123E" w:rsidRPr="003C123E" w:rsidRDefault="003C123E" w:rsidP="003C123E">
      <w:pPr>
        <w:autoSpaceDE w:val="0"/>
        <w:autoSpaceDN w:val="0"/>
        <w:adjustRightInd w:val="0"/>
        <w:spacing w:after="0" w:line="240" w:lineRule="auto"/>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РЕШИЛ:</w:t>
      </w:r>
    </w:p>
    <w:p w14:paraId="693E1722" w14:textId="77777777" w:rsidR="003C123E" w:rsidRPr="003C123E" w:rsidRDefault="002C3DAB" w:rsidP="003C123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Утвердить прилагаемые</w:t>
      </w:r>
      <w:r w:rsidR="0005351B">
        <w:rPr>
          <w:rFonts w:ascii="Times New Roman" w:eastAsia="Times New Roman" w:hAnsi="Times New Roman" w:cs="Times New Roman"/>
          <w:bCs/>
          <w:sz w:val="28"/>
          <w:szCs w:val="28"/>
          <w:lang w:eastAsia="ru-RU"/>
        </w:rPr>
        <w:t xml:space="preserve"> </w:t>
      </w:r>
      <w:r w:rsidR="00D33069">
        <w:rPr>
          <w:rFonts w:ascii="Times New Roman" w:eastAsia="Times New Roman" w:hAnsi="Times New Roman" w:cs="Times New Roman"/>
          <w:bCs/>
          <w:sz w:val="28"/>
          <w:szCs w:val="28"/>
          <w:lang w:eastAsia="ru-RU"/>
        </w:rPr>
        <w:t>П</w:t>
      </w:r>
      <w:r w:rsidR="0005351B">
        <w:rPr>
          <w:rFonts w:ascii="Times New Roman" w:eastAsia="Times New Roman" w:hAnsi="Times New Roman" w:cs="Times New Roman"/>
          <w:bCs/>
          <w:sz w:val="28"/>
          <w:szCs w:val="28"/>
          <w:lang w:eastAsia="ru-RU"/>
        </w:rPr>
        <w:t>равил</w:t>
      </w:r>
      <w:r w:rsidR="003C123E" w:rsidRPr="003C123E">
        <w:rPr>
          <w:rFonts w:ascii="Times New Roman" w:eastAsia="Times New Roman" w:hAnsi="Times New Roman" w:cs="Times New Roman"/>
          <w:bCs/>
          <w:sz w:val="28"/>
          <w:szCs w:val="28"/>
          <w:lang w:eastAsia="ru-RU"/>
        </w:rPr>
        <w:t xml:space="preserve"> благоустройства территории </w:t>
      </w:r>
      <w:r w:rsidR="00D33069">
        <w:rPr>
          <w:rFonts w:ascii="Times New Roman" w:eastAsia="Times New Roman" w:hAnsi="Times New Roman" w:cs="Times New Roman"/>
          <w:bCs/>
          <w:sz w:val="28"/>
          <w:szCs w:val="28"/>
          <w:lang w:eastAsia="ru-RU"/>
        </w:rPr>
        <w:t>Анастасьевского</w:t>
      </w:r>
      <w:r w:rsidR="003C123E" w:rsidRPr="003C123E">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p>
    <w:p w14:paraId="0E0A53DD"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pacing w:val="-10"/>
          <w:sz w:val="28"/>
          <w:szCs w:val="28"/>
          <w:lang w:eastAsia="ru-RU"/>
        </w:rPr>
      </w:pPr>
      <w:r w:rsidRPr="003C123E">
        <w:rPr>
          <w:rFonts w:ascii="Times New Roman" w:eastAsia="Times New Roman" w:hAnsi="Times New Roman" w:cs="Times New Roman"/>
          <w:spacing w:val="-10"/>
          <w:sz w:val="28"/>
          <w:szCs w:val="28"/>
          <w:lang w:eastAsia="ru-RU"/>
        </w:rPr>
        <w:t xml:space="preserve">2. </w:t>
      </w:r>
      <w:r w:rsidR="006F3D1F">
        <w:rPr>
          <w:rFonts w:ascii="Times New Roman" w:eastAsia="Times New Roman" w:hAnsi="Times New Roman" w:cs="Times New Roman"/>
          <w:spacing w:val="-10"/>
          <w:sz w:val="28"/>
          <w:szCs w:val="28"/>
          <w:lang w:eastAsia="ru-RU"/>
        </w:rPr>
        <w:t>Со дня вступления в силу настоящего решения п</w:t>
      </w:r>
      <w:r w:rsidRPr="003C123E">
        <w:rPr>
          <w:rFonts w:ascii="Times New Roman" w:eastAsia="Times New Roman" w:hAnsi="Times New Roman" w:cs="Times New Roman"/>
          <w:spacing w:val="-10"/>
          <w:sz w:val="28"/>
          <w:szCs w:val="28"/>
          <w:lang w:eastAsia="ru-RU"/>
        </w:rPr>
        <w:t>ризнать утратившими си</w:t>
      </w:r>
      <w:r w:rsidR="00D33069">
        <w:rPr>
          <w:rFonts w:ascii="Times New Roman" w:eastAsia="Times New Roman" w:hAnsi="Times New Roman" w:cs="Times New Roman"/>
          <w:spacing w:val="-10"/>
          <w:sz w:val="28"/>
          <w:szCs w:val="28"/>
          <w:lang w:eastAsia="ru-RU"/>
        </w:rPr>
        <w:t>л</w:t>
      </w:r>
      <w:r w:rsidRPr="003C123E">
        <w:rPr>
          <w:rFonts w:ascii="Times New Roman" w:eastAsia="Times New Roman" w:hAnsi="Times New Roman" w:cs="Times New Roman"/>
          <w:spacing w:val="-10"/>
          <w:sz w:val="28"/>
          <w:szCs w:val="28"/>
          <w:lang w:eastAsia="ru-RU"/>
        </w:rPr>
        <w:t xml:space="preserve">у решения Совета депутатов </w:t>
      </w:r>
      <w:r w:rsidR="00D33069">
        <w:rPr>
          <w:rFonts w:ascii="Times New Roman" w:eastAsia="Times New Roman" w:hAnsi="Times New Roman" w:cs="Times New Roman"/>
          <w:spacing w:val="-10"/>
          <w:sz w:val="28"/>
          <w:szCs w:val="28"/>
          <w:lang w:eastAsia="ru-RU"/>
        </w:rPr>
        <w:t>Анастасьевского</w:t>
      </w:r>
      <w:r w:rsidRPr="003C123E">
        <w:rPr>
          <w:rFonts w:ascii="Times New Roman" w:eastAsia="Times New Roman" w:hAnsi="Times New Roman" w:cs="Times New Roman"/>
          <w:spacing w:val="-10"/>
          <w:sz w:val="28"/>
          <w:szCs w:val="28"/>
          <w:lang w:eastAsia="ru-RU"/>
        </w:rPr>
        <w:t xml:space="preserve"> сельского поселения Хабаровского муниципального района Хабаровского края:</w:t>
      </w:r>
    </w:p>
    <w:p w14:paraId="3D3FF6F7"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pacing w:val="-10"/>
          <w:sz w:val="28"/>
          <w:szCs w:val="28"/>
          <w:lang w:eastAsia="ru-RU"/>
        </w:rPr>
      </w:pPr>
      <w:r w:rsidRPr="003C123E">
        <w:rPr>
          <w:rFonts w:ascii="Times New Roman" w:eastAsia="Times New Roman" w:hAnsi="Times New Roman" w:cs="Times New Roman"/>
          <w:spacing w:val="-10"/>
          <w:sz w:val="28"/>
          <w:szCs w:val="28"/>
          <w:lang w:eastAsia="ru-RU"/>
        </w:rPr>
        <w:t xml:space="preserve">1) от </w:t>
      </w:r>
      <w:r w:rsidR="002C283F">
        <w:rPr>
          <w:rFonts w:ascii="Times New Roman" w:eastAsia="Times New Roman" w:hAnsi="Times New Roman" w:cs="Times New Roman"/>
          <w:spacing w:val="-10"/>
          <w:sz w:val="28"/>
          <w:szCs w:val="28"/>
          <w:lang w:eastAsia="ru-RU"/>
        </w:rPr>
        <w:t>27.10.2017 № 137-59 «Об утверждении П</w:t>
      </w:r>
      <w:r w:rsidRPr="003C123E">
        <w:rPr>
          <w:rFonts w:ascii="Times New Roman" w:eastAsia="Times New Roman" w:hAnsi="Times New Roman" w:cs="Times New Roman"/>
          <w:spacing w:val="-10"/>
          <w:sz w:val="28"/>
          <w:szCs w:val="28"/>
          <w:lang w:eastAsia="ru-RU"/>
        </w:rPr>
        <w:t xml:space="preserve">равил благоустройства территории </w:t>
      </w:r>
      <w:r w:rsidR="00D33069">
        <w:rPr>
          <w:rFonts w:ascii="Times New Roman" w:eastAsia="Times New Roman" w:hAnsi="Times New Roman" w:cs="Times New Roman"/>
          <w:spacing w:val="-10"/>
          <w:sz w:val="28"/>
          <w:szCs w:val="28"/>
          <w:lang w:eastAsia="ru-RU"/>
        </w:rPr>
        <w:t>Анастасьевского</w:t>
      </w:r>
      <w:r w:rsidRPr="003C123E">
        <w:rPr>
          <w:rFonts w:ascii="Times New Roman" w:eastAsia="Times New Roman" w:hAnsi="Times New Roman" w:cs="Times New Roman"/>
          <w:spacing w:val="-10"/>
          <w:sz w:val="28"/>
          <w:szCs w:val="28"/>
          <w:lang w:eastAsia="ru-RU"/>
        </w:rPr>
        <w:t xml:space="preserve"> сельского поселения Хабаровского муниципа</w:t>
      </w:r>
      <w:r w:rsidR="002C283F">
        <w:rPr>
          <w:rFonts w:ascii="Times New Roman" w:eastAsia="Times New Roman" w:hAnsi="Times New Roman" w:cs="Times New Roman"/>
          <w:spacing w:val="-10"/>
          <w:sz w:val="28"/>
          <w:szCs w:val="28"/>
          <w:lang w:eastAsia="ru-RU"/>
        </w:rPr>
        <w:t>льного района Хабаровского края»</w:t>
      </w:r>
      <w:r w:rsidRPr="003C123E">
        <w:rPr>
          <w:rFonts w:ascii="Times New Roman" w:eastAsia="Times New Roman" w:hAnsi="Times New Roman" w:cs="Times New Roman"/>
          <w:spacing w:val="-10"/>
          <w:sz w:val="28"/>
          <w:szCs w:val="28"/>
          <w:lang w:eastAsia="ru-RU"/>
        </w:rPr>
        <w:t>;</w:t>
      </w:r>
    </w:p>
    <w:p w14:paraId="59F2259D" w14:textId="77777777" w:rsidR="003C123E" w:rsidRPr="00BA1939" w:rsidRDefault="003C123E" w:rsidP="00BA1939">
      <w:pPr>
        <w:spacing w:after="0" w:line="240" w:lineRule="auto"/>
        <w:ind w:firstLine="709"/>
        <w:jc w:val="both"/>
        <w:rPr>
          <w:rFonts w:ascii="Times New Roman" w:hAnsi="Times New Roman" w:cs="Times New Roman"/>
          <w:sz w:val="28"/>
          <w:szCs w:val="28"/>
        </w:rPr>
      </w:pPr>
      <w:r w:rsidRPr="003C123E">
        <w:rPr>
          <w:rFonts w:ascii="Times New Roman" w:eastAsia="Calibri" w:hAnsi="Times New Roman" w:cs="Times New Roman"/>
          <w:sz w:val="28"/>
          <w:szCs w:val="28"/>
        </w:rPr>
        <w:t xml:space="preserve">2) от </w:t>
      </w:r>
      <w:r w:rsidR="002C283F">
        <w:rPr>
          <w:rFonts w:ascii="Times New Roman" w:eastAsia="Calibri" w:hAnsi="Times New Roman" w:cs="Times New Roman"/>
          <w:sz w:val="28"/>
          <w:szCs w:val="28"/>
        </w:rPr>
        <w:t>22</w:t>
      </w:r>
      <w:r w:rsidRPr="003C123E">
        <w:rPr>
          <w:rFonts w:ascii="Times New Roman" w:eastAsia="Calibri" w:hAnsi="Times New Roman" w:cs="Times New Roman"/>
          <w:sz w:val="28"/>
          <w:szCs w:val="28"/>
        </w:rPr>
        <w:t>.0</w:t>
      </w:r>
      <w:r w:rsidR="002C283F">
        <w:rPr>
          <w:rFonts w:ascii="Times New Roman" w:eastAsia="Calibri" w:hAnsi="Times New Roman" w:cs="Times New Roman"/>
          <w:sz w:val="28"/>
          <w:szCs w:val="28"/>
        </w:rPr>
        <w:t>2.2018 № 157-65 «</w:t>
      </w:r>
      <w:r w:rsidR="00BA1939">
        <w:rPr>
          <w:rFonts w:ascii="Times New Roman" w:hAnsi="Times New Roman" w:cs="Times New Roman"/>
          <w:sz w:val="28"/>
          <w:szCs w:val="28"/>
        </w:rPr>
        <w:t>О внесении изменений в Правила благоустройства на территории Анастасьевского сельского поселения, утвержденные решением Совета депутатов Анастасьевского сельского поселения от 27.10.2017 № 137-59</w:t>
      </w:r>
      <w:r w:rsidR="002C283F">
        <w:rPr>
          <w:rFonts w:ascii="Times New Roman" w:eastAsia="Calibri" w:hAnsi="Times New Roman" w:cs="Times New Roman"/>
          <w:spacing w:val="-10"/>
          <w:sz w:val="28"/>
          <w:szCs w:val="28"/>
        </w:rPr>
        <w:t>»</w:t>
      </w:r>
      <w:r w:rsidRPr="003C123E">
        <w:rPr>
          <w:rFonts w:ascii="Times New Roman" w:eastAsia="Calibri" w:hAnsi="Times New Roman" w:cs="Times New Roman"/>
          <w:spacing w:val="-10"/>
          <w:sz w:val="28"/>
          <w:szCs w:val="28"/>
        </w:rPr>
        <w:t>;</w:t>
      </w:r>
    </w:p>
    <w:p w14:paraId="3999E79B"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z w:val="28"/>
          <w:szCs w:val="28"/>
        </w:rPr>
        <w:t xml:space="preserve">3) от </w:t>
      </w:r>
      <w:r w:rsidR="00D15894">
        <w:rPr>
          <w:rFonts w:ascii="Times New Roman" w:eastAsia="Calibri" w:hAnsi="Times New Roman" w:cs="Times New Roman"/>
          <w:sz w:val="28"/>
          <w:szCs w:val="28"/>
        </w:rPr>
        <w:t>25.10</w:t>
      </w:r>
      <w:r w:rsidRPr="003C123E">
        <w:rPr>
          <w:rFonts w:ascii="Times New Roman" w:eastAsia="Calibri" w:hAnsi="Times New Roman" w:cs="Times New Roman"/>
          <w:sz w:val="28"/>
          <w:szCs w:val="28"/>
        </w:rPr>
        <w:t xml:space="preserve">.2018 № </w:t>
      </w:r>
      <w:r w:rsidR="00D15894">
        <w:rPr>
          <w:rFonts w:ascii="Times New Roman" w:eastAsia="Calibri" w:hAnsi="Times New Roman" w:cs="Times New Roman"/>
          <w:sz w:val="28"/>
          <w:szCs w:val="28"/>
        </w:rPr>
        <w:t>8</w:t>
      </w:r>
      <w:r w:rsidRPr="003C123E">
        <w:rPr>
          <w:rFonts w:ascii="Times New Roman" w:eastAsia="Calibri" w:hAnsi="Times New Roman" w:cs="Times New Roman"/>
          <w:sz w:val="28"/>
          <w:szCs w:val="28"/>
        </w:rPr>
        <w:t>-</w:t>
      </w:r>
      <w:r w:rsidR="00D15894">
        <w:rPr>
          <w:rFonts w:ascii="Times New Roman" w:eastAsia="Calibri" w:hAnsi="Times New Roman" w:cs="Times New Roman"/>
          <w:sz w:val="28"/>
          <w:szCs w:val="28"/>
        </w:rPr>
        <w:t>2 «</w:t>
      </w:r>
      <w:r w:rsidR="00D15894">
        <w:rPr>
          <w:rFonts w:ascii="Times New Roman" w:hAnsi="Times New Roman" w:cs="Times New Roman"/>
          <w:sz w:val="28"/>
          <w:szCs w:val="28"/>
        </w:rPr>
        <w:t>О внесении изменений в Правила благоустройства на территории Анастасьевского сельского поселения, утвержденные решением Совета депутатов Анастасьевского сельского поселения от 27.10.2017 № 137-59</w:t>
      </w:r>
      <w:r w:rsidR="00D15894">
        <w:rPr>
          <w:rFonts w:ascii="Times New Roman" w:eastAsia="Calibri" w:hAnsi="Times New Roman" w:cs="Times New Roman"/>
          <w:spacing w:val="-10"/>
          <w:sz w:val="28"/>
          <w:szCs w:val="28"/>
        </w:rPr>
        <w:t>»</w:t>
      </w:r>
      <w:r w:rsidRPr="003C123E">
        <w:rPr>
          <w:rFonts w:ascii="Times New Roman" w:eastAsia="Calibri" w:hAnsi="Times New Roman" w:cs="Times New Roman"/>
          <w:spacing w:val="-10"/>
          <w:sz w:val="28"/>
          <w:szCs w:val="28"/>
        </w:rPr>
        <w:t>;</w:t>
      </w:r>
    </w:p>
    <w:p w14:paraId="6056EA8A" w14:textId="77777777" w:rsidR="003C123E" w:rsidRPr="00EF16D6" w:rsidRDefault="003C123E" w:rsidP="00EF16D6">
      <w:pPr>
        <w:spacing w:after="0" w:line="240" w:lineRule="auto"/>
        <w:ind w:firstLine="709"/>
        <w:jc w:val="both"/>
        <w:rPr>
          <w:rFonts w:ascii="Times New Roman" w:hAnsi="Times New Roman" w:cs="Times New Roman"/>
          <w:sz w:val="28"/>
          <w:szCs w:val="28"/>
        </w:rPr>
      </w:pPr>
      <w:r w:rsidRPr="003C123E">
        <w:rPr>
          <w:rFonts w:ascii="Times New Roman" w:eastAsia="Calibri" w:hAnsi="Times New Roman" w:cs="Times New Roman"/>
          <w:sz w:val="28"/>
          <w:szCs w:val="28"/>
        </w:rPr>
        <w:t>4) от 2</w:t>
      </w:r>
      <w:r w:rsidR="00D15894">
        <w:rPr>
          <w:rFonts w:ascii="Times New Roman" w:eastAsia="Calibri" w:hAnsi="Times New Roman" w:cs="Times New Roman"/>
          <w:sz w:val="28"/>
          <w:szCs w:val="28"/>
        </w:rPr>
        <w:t>6</w:t>
      </w:r>
      <w:r w:rsidRPr="003C123E">
        <w:rPr>
          <w:rFonts w:ascii="Times New Roman" w:eastAsia="Calibri" w:hAnsi="Times New Roman" w:cs="Times New Roman"/>
          <w:sz w:val="28"/>
          <w:szCs w:val="28"/>
        </w:rPr>
        <w:t>.0</w:t>
      </w:r>
      <w:r w:rsidR="00D15894">
        <w:rPr>
          <w:rFonts w:ascii="Times New Roman" w:eastAsia="Calibri" w:hAnsi="Times New Roman" w:cs="Times New Roman"/>
          <w:sz w:val="28"/>
          <w:szCs w:val="28"/>
        </w:rPr>
        <w:t>6</w:t>
      </w:r>
      <w:r w:rsidRPr="003C123E">
        <w:rPr>
          <w:rFonts w:ascii="Times New Roman" w:eastAsia="Calibri" w:hAnsi="Times New Roman" w:cs="Times New Roman"/>
          <w:sz w:val="28"/>
          <w:szCs w:val="28"/>
        </w:rPr>
        <w:t>.20</w:t>
      </w:r>
      <w:r w:rsidR="00D15894">
        <w:rPr>
          <w:rFonts w:ascii="Times New Roman" w:eastAsia="Calibri" w:hAnsi="Times New Roman" w:cs="Times New Roman"/>
          <w:sz w:val="28"/>
          <w:szCs w:val="28"/>
        </w:rPr>
        <w:t>20</w:t>
      </w:r>
      <w:r w:rsidRPr="003C123E">
        <w:rPr>
          <w:rFonts w:ascii="Times New Roman" w:eastAsia="Calibri" w:hAnsi="Times New Roman" w:cs="Times New Roman"/>
          <w:sz w:val="28"/>
          <w:szCs w:val="28"/>
        </w:rPr>
        <w:t xml:space="preserve"> № </w:t>
      </w:r>
      <w:r w:rsidR="00D15894">
        <w:rPr>
          <w:rFonts w:ascii="Times New Roman" w:eastAsia="Calibri" w:hAnsi="Times New Roman" w:cs="Times New Roman"/>
          <w:sz w:val="28"/>
          <w:szCs w:val="28"/>
        </w:rPr>
        <w:t>65</w:t>
      </w:r>
      <w:r w:rsidRPr="003C123E">
        <w:rPr>
          <w:rFonts w:ascii="Times New Roman" w:eastAsia="Calibri" w:hAnsi="Times New Roman" w:cs="Times New Roman"/>
          <w:sz w:val="28"/>
          <w:szCs w:val="28"/>
        </w:rPr>
        <w:t>-</w:t>
      </w:r>
      <w:r w:rsidR="00D15894">
        <w:rPr>
          <w:rFonts w:ascii="Times New Roman" w:eastAsia="Calibri" w:hAnsi="Times New Roman" w:cs="Times New Roman"/>
          <w:sz w:val="28"/>
          <w:szCs w:val="28"/>
        </w:rPr>
        <w:t>23</w:t>
      </w:r>
      <w:r w:rsidR="00EF16D6">
        <w:rPr>
          <w:rFonts w:ascii="Times New Roman" w:eastAsia="Calibri" w:hAnsi="Times New Roman" w:cs="Times New Roman"/>
          <w:sz w:val="28"/>
          <w:szCs w:val="28"/>
        </w:rPr>
        <w:t xml:space="preserve"> </w:t>
      </w:r>
      <w:r w:rsidR="00D15894">
        <w:rPr>
          <w:rFonts w:ascii="Times New Roman" w:eastAsia="Calibri" w:hAnsi="Times New Roman" w:cs="Times New Roman"/>
          <w:sz w:val="28"/>
          <w:szCs w:val="28"/>
        </w:rPr>
        <w:t>«</w:t>
      </w:r>
      <w:r w:rsidR="00EF16D6">
        <w:rPr>
          <w:rFonts w:ascii="Times New Roman" w:hAnsi="Times New Roman" w:cs="Times New Roman"/>
          <w:sz w:val="28"/>
          <w:szCs w:val="28"/>
        </w:rPr>
        <w:t xml:space="preserve">О  внесении изменений в Правила благоустройства территории Анастасьевского сельского поселения Хабаровского муниципального района Хабаровского края, утвержденные </w:t>
      </w:r>
      <w:r w:rsidR="00EF16D6">
        <w:rPr>
          <w:rFonts w:ascii="Times New Roman" w:hAnsi="Times New Roman" w:cs="Times New Roman"/>
          <w:sz w:val="28"/>
          <w:szCs w:val="28"/>
        </w:rPr>
        <w:lastRenderedPageBreak/>
        <w:t>решением Совета депутатов Анастасьевского сельского поселения Хабаровского муниципального района Хабаровского края от 27.10.2017 № 137-59</w:t>
      </w:r>
      <w:r w:rsidR="00D15894">
        <w:rPr>
          <w:rFonts w:ascii="Times New Roman" w:eastAsia="Calibri" w:hAnsi="Times New Roman" w:cs="Times New Roman"/>
          <w:spacing w:val="-10"/>
          <w:sz w:val="28"/>
          <w:szCs w:val="28"/>
        </w:rPr>
        <w:t>»;</w:t>
      </w:r>
    </w:p>
    <w:p w14:paraId="0170AA0C"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z w:val="28"/>
          <w:szCs w:val="28"/>
        </w:rPr>
        <w:t xml:space="preserve">5) от </w:t>
      </w:r>
      <w:r w:rsidR="00D15894">
        <w:rPr>
          <w:rFonts w:ascii="Times New Roman" w:eastAsia="Calibri" w:hAnsi="Times New Roman" w:cs="Times New Roman"/>
          <w:sz w:val="28"/>
          <w:szCs w:val="28"/>
        </w:rPr>
        <w:t>25</w:t>
      </w:r>
      <w:r w:rsidRPr="003C123E">
        <w:rPr>
          <w:rFonts w:ascii="Times New Roman" w:eastAsia="Calibri" w:hAnsi="Times New Roman" w:cs="Times New Roman"/>
          <w:sz w:val="28"/>
          <w:szCs w:val="28"/>
        </w:rPr>
        <w:t>.1</w:t>
      </w:r>
      <w:r w:rsidR="00D15894">
        <w:rPr>
          <w:rFonts w:ascii="Times New Roman" w:eastAsia="Calibri" w:hAnsi="Times New Roman" w:cs="Times New Roman"/>
          <w:sz w:val="28"/>
          <w:szCs w:val="28"/>
        </w:rPr>
        <w:t>2</w:t>
      </w:r>
      <w:r w:rsidRPr="003C123E">
        <w:rPr>
          <w:rFonts w:ascii="Times New Roman" w:eastAsia="Calibri" w:hAnsi="Times New Roman" w:cs="Times New Roman"/>
          <w:sz w:val="28"/>
          <w:szCs w:val="28"/>
        </w:rPr>
        <w:t>.20</w:t>
      </w:r>
      <w:r w:rsidR="00D15894">
        <w:rPr>
          <w:rFonts w:ascii="Times New Roman" w:eastAsia="Calibri" w:hAnsi="Times New Roman" w:cs="Times New Roman"/>
          <w:sz w:val="28"/>
          <w:szCs w:val="28"/>
        </w:rPr>
        <w:t>20</w:t>
      </w:r>
      <w:r w:rsidRPr="003C123E">
        <w:rPr>
          <w:rFonts w:ascii="Times New Roman" w:eastAsia="Calibri" w:hAnsi="Times New Roman" w:cs="Times New Roman"/>
          <w:sz w:val="28"/>
          <w:szCs w:val="28"/>
        </w:rPr>
        <w:t xml:space="preserve"> № </w:t>
      </w:r>
      <w:r w:rsidR="00D15894">
        <w:rPr>
          <w:rFonts w:ascii="Times New Roman" w:eastAsia="Calibri" w:hAnsi="Times New Roman" w:cs="Times New Roman"/>
          <w:sz w:val="28"/>
          <w:szCs w:val="28"/>
        </w:rPr>
        <w:t>84</w:t>
      </w:r>
      <w:r w:rsidRPr="003C123E">
        <w:rPr>
          <w:rFonts w:ascii="Times New Roman" w:eastAsia="Calibri" w:hAnsi="Times New Roman" w:cs="Times New Roman"/>
          <w:sz w:val="28"/>
          <w:szCs w:val="28"/>
        </w:rPr>
        <w:t>-</w:t>
      </w:r>
      <w:r w:rsidR="00D15894">
        <w:rPr>
          <w:rFonts w:ascii="Times New Roman" w:eastAsia="Calibri" w:hAnsi="Times New Roman" w:cs="Times New Roman"/>
          <w:sz w:val="28"/>
          <w:szCs w:val="28"/>
        </w:rPr>
        <w:t>31</w:t>
      </w:r>
      <w:r w:rsidR="00EF16D6">
        <w:rPr>
          <w:rFonts w:ascii="Times New Roman" w:eastAsia="Calibri" w:hAnsi="Times New Roman" w:cs="Times New Roman"/>
          <w:sz w:val="28"/>
          <w:szCs w:val="28"/>
        </w:rPr>
        <w:t xml:space="preserve"> </w:t>
      </w:r>
      <w:r w:rsidR="00D15894">
        <w:rPr>
          <w:rFonts w:ascii="Times New Roman" w:eastAsia="Calibri" w:hAnsi="Times New Roman" w:cs="Times New Roman"/>
          <w:sz w:val="28"/>
          <w:szCs w:val="28"/>
        </w:rPr>
        <w:t>«</w:t>
      </w:r>
      <w:r w:rsidR="00EF16D6">
        <w:rPr>
          <w:rFonts w:ascii="Times New Roman" w:hAnsi="Times New Roman" w:cs="Times New Roman"/>
          <w:sz w:val="28"/>
          <w:szCs w:val="28"/>
        </w:rPr>
        <w:t>О  внесении изменений в Правила благоустройства территории Анастасьевского сельского поселения Хабаровского муниципального района Хабаровского края, утвержденные решением Совета депутатов Анастасьевского сельского поселения Хабаровского муниципального района Хабаровского края от 27.10.2017 № 137-59</w:t>
      </w:r>
      <w:r w:rsidR="00D15894">
        <w:rPr>
          <w:rFonts w:ascii="Times New Roman" w:eastAsia="Calibri" w:hAnsi="Times New Roman" w:cs="Times New Roman"/>
          <w:spacing w:val="-10"/>
          <w:sz w:val="28"/>
          <w:szCs w:val="28"/>
        </w:rPr>
        <w:t>»</w:t>
      </w:r>
      <w:r w:rsidRPr="003C123E">
        <w:rPr>
          <w:rFonts w:ascii="Times New Roman" w:eastAsia="Calibri" w:hAnsi="Times New Roman" w:cs="Times New Roman"/>
          <w:spacing w:val="-10"/>
          <w:sz w:val="28"/>
          <w:szCs w:val="28"/>
        </w:rPr>
        <w:t>;</w:t>
      </w:r>
    </w:p>
    <w:p w14:paraId="5A382FC7"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z w:val="28"/>
          <w:szCs w:val="28"/>
        </w:rPr>
        <w:t>6) от 0</w:t>
      </w:r>
      <w:r w:rsidR="00302162">
        <w:rPr>
          <w:rFonts w:ascii="Times New Roman" w:eastAsia="Calibri" w:hAnsi="Times New Roman" w:cs="Times New Roman"/>
          <w:sz w:val="28"/>
          <w:szCs w:val="28"/>
        </w:rPr>
        <w:t>2</w:t>
      </w:r>
      <w:r w:rsidRPr="003C123E">
        <w:rPr>
          <w:rFonts w:ascii="Times New Roman" w:eastAsia="Calibri" w:hAnsi="Times New Roman" w:cs="Times New Roman"/>
          <w:sz w:val="28"/>
          <w:szCs w:val="28"/>
        </w:rPr>
        <w:t>.</w:t>
      </w:r>
      <w:r w:rsidR="00302162">
        <w:rPr>
          <w:rFonts w:ascii="Times New Roman" w:eastAsia="Calibri" w:hAnsi="Times New Roman" w:cs="Times New Roman"/>
          <w:sz w:val="28"/>
          <w:szCs w:val="28"/>
        </w:rPr>
        <w:t>12</w:t>
      </w:r>
      <w:r w:rsidRPr="003C123E">
        <w:rPr>
          <w:rFonts w:ascii="Times New Roman" w:eastAsia="Calibri" w:hAnsi="Times New Roman" w:cs="Times New Roman"/>
          <w:sz w:val="28"/>
          <w:szCs w:val="28"/>
        </w:rPr>
        <w:t>.202</w:t>
      </w:r>
      <w:r w:rsidR="00302162">
        <w:rPr>
          <w:rFonts w:ascii="Times New Roman" w:eastAsia="Calibri" w:hAnsi="Times New Roman" w:cs="Times New Roman"/>
          <w:sz w:val="28"/>
          <w:szCs w:val="28"/>
        </w:rPr>
        <w:t>1 № 119</w:t>
      </w:r>
      <w:r w:rsidRPr="003C123E">
        <w:rPr>
          <w:rFonts w:ascii="Times New Roman" w:eastAsia="Calibri" w:hAnsi="Times New Roman" w:cs="Times New Roman"/>
          <w:sz w:val="28"/>
          <w:szCs w:val="28"/>
        </w:rPr>
        <w:t>-</w:t>
      </w:r>
      <w:r w:rsidR="00302162">
        <w:rPr>
          <w:rFonts w:ascii="Times New Roman" w:eastAsia="Calibri" w:hAnsi="Times New Roman" w:cs="Times New Roman"/>
          <w:sz w:val="28"/>
          <w:szCs w:val="28"/>
        </w:rPr>
        <w:t>41</w:t>
      </w:r>
      <w:r w:rsidRPr="003C123E">
        <w:rPr>
          <w:rFonts w:ascii="Times New Roman" w:eastAsia="Calibri" w:hAnsi="Times New Roman" w:cs="Times New Roman"/>
          <w:sz w:val="28"/>
          <w:szCs w:val="28"/>
        </w:rPr>
        <w:t xml:space="preserve"> </w:t>
      </w:r>
      <w:r w:rsidR="00302162">
        <w:rPr>
          <w:rFonts w:ascii="Times New Roman" w:eastAsia="Calibri" w:hAnsi="Times New Roman" w:cs="Times New Roman"/>
          <w:sz w:val="28"/>
          <w:szCs w:val="28"/>
        </w:rPr>
        <w:t>«</w:t>
      </w:r>
      <w:r w:rsidR="00EF16D6">
        <w:rPr>
          <w:rFonts w:ascii="Times New Roman" w:hAnsi="Times New Roman" w:cs="Times New Roman"/>
          <w:sz w:val="28"/>
          <w:szCs w:val="28"/>
        </w:rPr>
        <w:t>О  внесении изменений в Правила благоустройства территории Анастасьевского сельского поселения Хабаровского муниципального района Хабаровского края, утвержденные решением Совета депутатов Анастасьевского сельского поселения Хабаровского муниципального района Хабаровского края от 27.10.2017 № 137-59</w:t>
      </w:r>
      <w:r w:rsidR="00302162">
        <w:rPr>
          <w:rFonts w:ascii="Times New Roman" w:eastAsia="Calibri" w:hAnsi="Times New Roman" w:cs="Times New Roman"/>
          <w:spacing w:val="-10"/>
          <w:sz w:val="28"/>
          <w:szCs w:val="28"/>
        </w:rPr>
        <w:t>»</w:t>
      </w:r>
      <w:r w:rsidRPr="003C123E">
        <w:rPr>
          <w:rFonts w:ascii="Times New Roman" w:eastAsia="Calibri" w:hAnsi="Times New Roman" w:cs="Times New Roman"/>
          <w:spacing w:val="-10"/>
          <w:sz w:val="28"/>
          <w:szCs w:val="28"/>
        </w:rPr>
        <w:t>;</w:t>
      </w:r>
    </w:p>
    <w:p w14:paraId="388DBF95"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z w:val="28"/>
          <w:szCs w:val="28"/>
        </w:rPr>
        <w:t xml:space="preserve">7) от </w:t>
      </w:r>
      <w:r w:rsidR="00302162">
        <w:rPr>
          <w:rFonts w:ascii="Times New Roman" w:eastAsia="Calibri" w:hAnsi="Times New Roman" w:cs="Times New Roman"/>
          <w:sz w:val="28"/>
          <w:szCs w:val="28"/>
        </w:rPr>
        <w:t>17</w:t>
      </w:r>
      <w:r w:rsidRPr="003C123E">
        <w:rPr>
          <w:rFonts w:ascii="Times New Roman" w:eastAsia="Calibri" w:hAnsi="Times New Roman" w:cs="Times New Roman"/>
          <w:sz w:val="28"/>
          <w:szCs w:val="28"/>
        </w:rPr>
        <w:t>.</w:t>
      </w:r>
      <w:r w:rsidR="00302162">
        <w:rPr>
          <w:rFonts w:ascii="Times New Roman" w:eastAsia="Calibri" w:hAnsi="Times New Roman" w:cs="Times New Roman"/>
          <w:sz w:val="28"/>
          <w:szCs w:val="28"/>
        </w:rPr>
        <w:t>12</w:t>
      </w:r>
      <w:r w:rsidRPr="003C123E">
        <w:rPr>
          <w:rFonts w:ascii="Times New Roman" w:eastAsia="Calibri" w:hAnsi="Times New Roman" w:cs="Times New Roman"/>
          <w:sz w:val="28"/>
          <w:szCs w:val="28"/>
        </w:rPr>
        <w:t>.202</w:t>
      </w:r>
      <w:r w:rsidR="00302162">
        <w:rPr>
          <w:rFonts w:ascii="Times New Roman" w:eastAsia="Calibri" w:hAnsi="Times New Roman" w:cs="Times New Roman"/>
          <w:sz w:val="28"/>
          <w:szCs w:val="28"/>
        </w:rPr>
        <w:t>1</w:t>
      </w:r>
      <w:r w:rsidRPr="003C123E">
        <w:rPr>
          <w:rFonts w:ascii="Times New Roman" w:eastAsia="Calibri" w:hAnsi="Times New Roman" w:cs="Times New Roman"/>
          <w:sz w:val="28"/>
          <w:szCs w:val="28"/>
        </w:rPr>
        <w:t xml:space="preserve"> № 122-</w:t>
      </w:r>
      <w:r w:rsidR="00302162">
        <w:rPr>
          <w:rFonts w:ascii="Times New Roman" w:eastAsia="Calibri" w:hAnsi="Times New Roman" w:cs="Times New Roman"/>
          <w:sz w:val="28"/>
          <w:szCs w:val="28"/>
        </w:rPr>
        <w:t>42</w:t>
      </w:r>
      <w:r w:rsidRPr="003C123E">
        <w:rPr>
          <w:rFonts w:ascii="Times New Roman" w:eastAsia="Calibri" w:hAnsi="Times New Roman" w:cs="Times New Roman"/>
          <w:sz w:val="28"/>
          <w:szCs w:val="28"/>
        </w:rPr>
        <w:t xml:space="preserve"> </w:t>
      </w:r>
      <w:r w:rsidR="00302162">
        <w:rPr>
          <w:rFonts w:ascii="Times New Roman" w:eastAsia="Calibri" w:hAnsi="Times New Roman" w:cs="Times New Roman"/>
          <w:sz w:val="28"/>
          <w:szCs w:val="28"/>
        </w:rPr>
        <w:t>«</w:t>
      </w:r>
      <w:r w:rsidR="00EF16D6">
        <w:rPr>
          <w:rFonts w:ascii="Times New Roman" w:hAnsi="Times New Roman" w:cs="Times New Roman"/>
          <w:sz w:val="28"/>
          <w:szCs w:val="28"/>
        </w:rPr>
        <w:t>О  внесении изменений в Правила благоустройства территории Анастасьевского сельского поселения Хабаровского муниципального района Хабаровского края, утвержденные решением Совета депутатов Анастасьевского сельского поселения Хабаровского муниципального района Хабаровского края от 27.10.2017 № 137-59</w:t>
      </w:r>
      <w:r w:rsidR="00302162">
        <w:rPr>
          <w:rFonts w:ascii="Times New Roman" w:eastAsia="Calibri" w:hAnsi="Times New Roman" w:cs="Times New Roman"/>
          <w:spacing w:val="-10"/>
          <w:sz w:val="28"/>
          <w:szCs w:val="28"/>
        </w:rPr>
        <w:t>»</w:t>
      </w:r>
      <w:r w:rsidRPr="003C123E">
        <w:rPr>
          <w:rFonts w:ascii="Times New Roman" w:eastAsia="Calibri" w:hAnsi="Times New Roman" w:cs="Times New Roman"/>
          <w:spacing w:val="-10"/>
          <w:sz w:val="28"/>
          <w:szCs w:val="28"/>
        </w:rPr>
        <w:t>;</w:t>
      </w:r>
    </w:p>
    <w:p w14:paraId="30FB97B6"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pacing w:val="-10"/>
          <w:sz w:val="28"/>
          <w:szCs w:val="28"/>
        </w:rPr>
        <w:t xml:space="preserve">8) </w:t>
      </w:r>
      <w:r w:rsidRPr="003C123E">
        <w:rPr>
          <w:rFonts w:ascii="Times New Roman" w:eastAsia="Calibri" w:hAnsi="Times New Roman" w:cs="Times New Roman"/>
          <w:sz w:val="28"/>
          <w:szCs w:val="28"/>
        </w:rPr>
        <w:t xml:space="preserve">от </w:t>
      </w:r>
      <w:r w:rsidR="00A36FB9">
        <w:rPr>
          <w:rFonts w:ascii="Times New Roman" w:eastAsia="Calibri" w:hAnsi="Times New Roman" w:cs="Times New Roman"/>
          <w:sz w:val="28"/>
          <w:szCs w:val="28"/>
        </w:rPr>
        <w:t>04</w:t>
      </w:r>
      <w:r w:rsidRPr="003C123E">
        <w:rPr>
          <w:rFonts w:ascii="Times New Roman" w:eastAsia="Calibri" w:hAnsi="Times New Roman" w:cs="Times New Roman"/>
          <w:sz w:val="28"/>
          <w:szCs w:val="28"/>
        </w:rPr>
        <w:t>.0</w:t>
      </w:r>
      <w:r w:rsidR="00A36FB9">
        <w:rPr>
          <w:rFonts w:ascii="Times New Roman" w:eastAsia="Calibri" w:hAnsi="Times New Roman" w:cs="Times New Roman"/>
          <w:sz w:val="28"/>
          <w:szCs w:val="28"/>
        </w:rPr>
        <w:t>7</w:t>
      </w:r>
      <w:r w:rsidRPr="003C123E">
        <w:rPr>
          <w:rFonts w:ascii="Times New Roman" w:eastAsia="Calibri" w:hAnsi="Times New Roman" w:cs="Times New Roman"/>
          <w:sz w:val="28"/>
          <w:szCs w:val="28"/>
        </w:rPr>
        <w:t>.202</w:t>
      </w:r>
      <w:r w:rsidR="00A36FB9">
        <w:rPr>
          <w:rFonts w:ascii="Times New Roman" w:eastAsia="Calibri" w:hAnsi="Times New Roman" w:cs="Times New Roman"/>
          <w:sz w:val="28"/>
          <w:szCs w:val="28"/>
        </w:rPr>
        <w:t>2</w:t>
      </w:r>
      <w:r w:rsidRPr="003C123E">
        <w:rPr>
          <w:rFonts w:ascii="Times New Roman" w:eastAsia="Calibri" w:hAnsi="Times New Roman" w:cs="Times New Roman"/>
          <w:sz w:val="28"/>
          <w:szCs w:val="28"/>
        </w:rPr>
        <w:t xml:space="preserve"> № 13</w:t>
      </w:r>
      <w:r w:rsidR="00A36FB9">
        <w:rPr>
          <w:rFonts w:ascii="Times New Roman" w:eastAsia="Calibri" w:hAnsi="Times New Roman" w:cs="Times New Roman"/>
          <w:sz w:val="28"/>
          <w:szCs w:val="28"/>
        </w:rPr>
        <w:t>5</w:t>
      </w:r>
      <w:r w:rsidRPr="003C123E">
        <w:rPr>
          <w:rFonts w:ascii="Times New Roman" w:eastAsia="Calibri" w:hAnsi="Times New Roman" w:cs="Times New Roman"/>
          <w:sz w:val="28"/>
          <w:szCs w:val="28"/>
        </w:rPr>
        <w:t>-4</w:t>
      </w:r>
      <w:r w:rsidR="00A36FB9">
        <w:rPr>
          <w:rFonts w:ascii="Times New Roman" w:eastAsia="Calibri" w:hAnsi="Times New Roman" w:cs="Times New Roman"/>
          <w:sz w:val="28"/>
          <w:szCs w:val="28"/>
        </w:rPr>
        <w:t>9</w:t>
      </w:r>
      <w:r w:rsidRPr="003C123E">
        <w:rPr>
          <w:rFonts w:ascii="Times New Roman" w:eastAsia="Calibri" w:hAnsi="Times New Roman" w:cs="Times New Roman"/>
          <w:sz w:val="28"/>
          <w:szCs w:val="28"/>
        </w:rPr>
        <w:t xml:space="preserve"> </w:t>
      </w:r>
      <w:r w:rsidR="00A36FB9">
        <w:rPr>
          <w:rFonts w:ascii="Times New Roman" w:eastAsia="Calibri" w:hAnsi="Times New Roman" w:cs="Times New Roman"/>
          <w:sz w:val="28"/>
          <w:szCs w:val="28"/>
        </w:rPr>
        <w:t>«</w:t>
      </w:r>
      <w:r w:rsidR="00EF16D6">
        <w:rPr>
          <w:rFonts w:ascii="Times New Roman" w:hAnsi="Times New Roman" w:cs="Times New Roman"/>
          <w:sz w:val="28"/>
          <w:szCs w:val="28"/>
        </w:rPr>
        <w:t>О  внесении изменений в Правила благоустройства территории Анастасьевского сельского поселения Хабаровского муниципального района Хабаровского края, утвержденные решением Совета депутатов Анастасьевского сельского поселения Хабаровского муниципального района Хабаровского края от 27.10.2017 № 137-59</w:t>
      </w:r>
      <w:r w:rsidR="00A36FB9">
        <w:rPr>
          <w:rFonts w:ascii="Times New Roman" w:eastAsia="Calibri" w:hAnsi="Times New Roman" w:cs="Times New Roman"/>
          <w:spacing w:val="-10"/>
          <w:sz w:val="28"/>
          <w:szCs w:val="28"/>
        </w:rPr>
        <w:t>»</w:t>
      </w:r>
      <w:r w:rsidR="006F3D1F">
        <w:rPr>
          <w:rFonts w:ascii="Times New Roman" w:eastAsia="Calibri" w:hAnsi="Times New Roman" w:cs="Times New Roman"/>
          <w:spacing w:val="-10"/>
          <w:sz w:val="28"/>
          <w:szCs w:val="28"/>
        </w:rPr>
        <w:t>.</w:t>
      </w:r>
    </w:p>
    <w:p w14:paraId="3EF80020" w14:textId="77777777" w:rsidR="003C123E" w:rsidRPr="003C123E" w:rsidRDefault="003C123E" w:rsidP="003C123E">
      <w:pPr>
        <w:spacing w:after="0" w:line="240" w:lineRule="auto"/>
        <w:ind w:firstLine="705"/>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ab/>
        <w:t xml:space="preserve">3. Опубликовать настоящее решение в Информационном бюллетене </w:t>
      </w:r>
      <w:r w:rsidR="00D33069">
        <w:rPr>
          <w:rFonts w:ascii="Times New Roman" w:eastAsia="Calibri" w:hAnsi="Times New Roman" w:cs="Times New Roman"/>
          <w:sz w:val="28"/>
          <w:szCs w:val="28"/>
        </w:rPr>
        <w:t>Анастасьевского</w:t>
      </w:r>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и разместить на официальном сайте администрации </w:t>
      </w:r>
      <w:r w:rsidR="00D33069">
        <w:rPr>
          <w:rFonts w:ascii="Times New Roman" w:eastAsia="Calibri" w:hAnsi="Times New Roman" w:cs="Times New Roman"/>
          <w:sz w:val="28"/>
          <w:szCs w:val="28"/>
        </w:rPr>
        <w:t>Анастасьевского</w:t>
      </w:r>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в информационно - телекоммуникационной сети "Интернет".</w:t>
      </w:r>
    </w:p>
    <w:p w14:paraId="4B29B1C0" w14:textId="77777777" w:rsidR="003C123E" w:rsidRPr="003C123E" w:rsidRDefault="003C123E" w:rsidP="003C123E">
      <w:pPr>
        <w:spacing w:after="0" w:line="240" w:lineRule="auto"/>
        <w:ind w:firstLine="720"/>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199502B2" w14:textId="77777777" w:rsidR="003C123E" w:rsidRPr="003C123E" w:rsidRDefault="003C123E" w:rsidP="003C123E">
      <w:pPr>
        <w:spacing w:after="0" w:line="240" w:lineRule="auto"/>
        <w:jc w:val="both"/>
        <w:rPr>
          <w:rFonts w:ascii="Times New Roman" w:eastAsia="Calibri" w:hAnsi="Times New Roman" w:cs="Times New Roman"/>
          <w:sz w:val="28"/>
          <w:szCs w:val="28"/>
        </w:rPr>
      </w:pPr>
    </w:p>
    <w:p w14:paraId="04952861" w14:textId="77777777" w:rsidR="003C123E" w:rsidRPr="003C123E" w:rsidRDefault="003C123E" w:rsidP="003C123E">
      <w:pPr>
        <w:spacing w:after="0" w:line="240" w:lineRule="auto"/>
        <w:jc w:val="both"/>
        <w:rPr>
          <w:rFonts w:ascii="Times New Roman" w:eastAsia="Calibri" w:hAnsi="Times New Roman" w:cs="Times New Roman"/>
          <w:sz w:val="28"/>
          <w:szCs w:val="28"/>
        </w:rPr>
      </w:pPr>
    </w:p>
    <w:p w14:paraId="693AD02D" w14:textId="77777777" w:rsidR="006F3D1F" w:rsidRDefault="006F3D1F" w:rsidP="006F3D1F">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Председатель Совета депутатов                                               А.М. Нальгиев</w:t>
      </w:r>
    </w:p>
    <w:p w14:paraId="10513E5E" w14:textId="77777777" w:rsidR="006F3D1F" w:rsidRDefault="006F3D1F" w:rsidP="006F3D1F">
      <w:pPr>
        <w:autoSpaceDE w:val="0"/>
        <w:autoSpaceDN w:val="0"/>
        <w:adjustRightInd w:val="0"/>
        <w:spacing w:after="0" w:line="240" w:lineRule="auto"/>
        <w:jc w:val="both"/>
        <w:rPr>
          <w:rFonts w:ascii="Times New Roman" w:eastAsia="Calibri" w:hAnsi="Times New Roman" w:cs="Times New Roman"/>
          <w:bCs/>
          <w:sz w:val="28"/>
          <w:szCs w:val="28"/>
        </w:rPr>
      </w:pPr>
    </w:p>
    <w:p w14:paraId="17D264D5" w14:textId="77777777" w:rsidR="006F3D1F" w:rsidRPr="00AA117D" w:rsidRDefault="006F3D1F" w:rsidP="006F3D1F">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rPr>
        <w:t>Глава сельского поселения                                                         М.М. Рахматуллин</w:t>
      </w:r>
    </w:p>
    <w:p w14:paraId="7D72FA32" w14:textId="77777777" w:rsidR="006F3D1F" w:rsidRPr="00857639" w:rsidRDefault="006F3D1F" w:rsidP="006F3D1F">
      <w:pPr>
        <w:spacing w:after="0" w:line="240" w:lineRule="auto"/>
        <w:ind w:firstLine="709"/>
        <w:jc w:val="both"/>
        <w:rPr>
          <w:rFonts w:ascii="Times New Roman" w:hAnsi="Times New Roman" w:cs="Times New Roman"/>
          <w:sz w:val="28"/>
          <w:szCs w:val="28"/>
        </w:rPr>
      </w:pPr>
    </w:p>
    <w:p w14:paraId="3EF5408F"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1BA731B" w14:textId="77777777" w:rsidR="00FD4B5D" w:rsidRDefault="00FD4B5D" w:rsidP="00FD4B5D">
      <w:pPr>
        <w:autoSpaceDE w:val="0"/>
        <w:autoSpaceDN w:val="0"/>
        <w:adjustRightInd w:val="0"/>
        <w:spacing w:after="0" w:line="240" w:lineRule="auto"/>
        <w:jc w:val="both"/>
        <w:rPr>
          <w:rFonts w:ascii="Times New Roman" w:eastAsia="Calibri" w:hAnsi="Times New Roman" w:cs="Times New Roman"/>
          <w:sz w:val="28"/>
          <w:szCs w:val="28"/>
        </w:rPr>
      </w:pPr>
    </w:p>
    <w:p w14:paraId="48DEC5C0" w14:textId="77777777" w:rsidR="007A49C0" w:rsidRDefault="007A49C0" w:rsidP="00FD4B5D">
      <w:pPr>
        <w:autoSpaceDE w:val="0"/>
        <w:autoSpaceDN w:val="0"/>
        <w:adjustRightInd w:val="0"/>
        <w:spacing w:after="0" w:line="240" w:lineRule="auto"/>
        <w:jc w:val="both"/>
        <w:rPr>
          <w:rFonts w:ascii="Times New Roman" w:eastAsia="Calibri" w:hAnsi="Times New Roman" w:cs="Times New Roman"/>
          <w:sz w:val="28"/>
          <w:szCs w:val="28"/>
        </w:rPr>
      </w:pPr>
    </w:p>
    <w:p w14:paraId="255522A8" w14:textId="77777777" w:rsidR="00E447ED" w:rsidRPr="003C123E" w:rsidRDefault="00E447ED" w:rsidP="00FD4B5D">
      <w:pPr>
        <w:autoSpaceDE w:val="0"/>
        <w:autoSpaceDN w:val="0"/>
        <w:adjustRightInd w:val="0"/>
        <w:spacing w:after="0" w:line="240" w:lineRule="auto"/>
        <w:jc w:val="both"/>
        <w:rPr>
          <w:rFonts w:ascii="Times New Roman" w:eastAsia="Calibri" w:hAnsi="Times New Roman" w:cs="Times New Roman"/>
          <w:sz w:val="28"/>
          <w:szCs w:val="28"/>
        </w:rPr>
      </w:pPr>
    </w:p>
    <w:p w14:paraId="4E1F3A95"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lastRenderedPageBreak/>
        <w:t>УТВЕРЖДЕНЫ</w:t>
      </w:r>
    </w:p>
    <w:p w14:paraId="1F173EC5"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p>
    <w:p w14:paraId="59CFE0D5"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решением Совета депутатов</w:t>
      </w:r>
    </w:p>
    <w:p w14:paraId="16F14058" w14:textId="77777777" w:rsidR="003C123E" w:rsidRPr="003C123E" w:rsidRDefault="00D33069"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Анастасьевского</w:t>
      </w:r>
      <w:r w:rsidR="003C123E" w:rsidRPr="003C123E">
        <w:rPr>
          <w:rFonts w:ascii="Times New Roman" w:eastAsia="Calibri" w:hAnsi="Times New Roman" w:cs="Times New Roman"/>
          <w:bCs/>
          <w:sz w:val="28"/>
          <w:szCs w:val="28"/>
        </w:rPr>
        <w:t xml:space="preserve"> сельского </w:t>
      </w:r>
    </w:p>
    <w:p w14:paraId="403E3833"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 xml:space="preserve">поселения Хабаровского </w:t>
      </w:r>
    </w:p>
    <w:p w14:paraId="2DFEDA44"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муниципального района</w:t>
      </w:r>
    </w:p>
    <w:p w14:paraId="25081F19"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Хабаровского края</w:t>
      </w:r>
    </w:p>
    <w:p w14:paraId="439DC4FE" w14:textId="77777777" w:rsidR="003C123E" w:rsidRPr="003C123E" w:rsidRDefault="00FD4B5D"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003C123E" w:rsidRPr="003C123E">
        <w:rPr>
          <w:rFonts w:ascii="Times New Roman" w:eastAsia="Calibri" w:hAnsi="Times New Roman" w:cs="Times New Roman"/>
          <w:bCs/>
          <w:sz w:val="28"/>
          <w:szCs w:val="28"/>
        </w:rPr>
        <w:t>т</w:t>
      </w:r>
      <w:r>
        <w:rPr>
          <w:rFonts w:ascii="Times New Roman" w:eastAsia="Calibri" w:hAnsi="Times New Roman" w:cs="Times New Roman"/>
          <w:bCs/>
          <w:sz w:val="28"/>
          <w:szCs w:val="28"/>
        </w:rPr>
        <w:t xml:space="preserve"> 09. 09.2022 </w:t>
      </w:r>
      <w:r w:rsidR="00C4217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139-52</w:t>
      </w:r>
    </w:p>
    <w:p w14:paraId="169B25FC" w14:textId="77777777"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p>
    <w:p w14:paraId="590CE2A0" w14:textId="77777777" w:rsidR="003C123E" w:rsidRPr="00C42177" w:rsidRDefault="003C123E" w:rsidP="00C42177">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0" w:name="P51"/>
      <w:bookmarkEnd w:id="0"/>
    </w:p>
    <w:p w14:paraId="5E5F0929" w14:textId="77777777" w:rsidR="003C123E" w:rsidRPr="00C42177" w:rsidRDefault="003C123E" w:rsidP="003C123E">
      <w:pPr>
        <w:autoSpaceDE w:val="0"/>
        <w:autoSpaceDN w:val="0"/>
        <w:adjustRightInd w:val="0"/>
        <w:spacing w:after="0" w:line="240" w:lineRule="auto"/>
        <w:ind w:right="-2" w:firstLine="709"/>
        <w:jc w:val="center"/>
        <w:rPr>
          <w:rFonts w:ascii="Times New Roman" w:eastAsia="Calibri" w:hAnsi="Times New Roman" w:cs="Times New Roman"/>
          <w:b/>
          <w:sz w:val="28"/>
          <w:szCs w:val="28"/>
        </w:rPr>
      </w:pPr>
      <w:r w:rsidRPr="00C42177">
        <w:rPr>
          <w:rFonts w:ascii="Times New Roman" w:eastAsia="Calibri" w:hAnsi="Times New Roman" w:cs="Times New Roman"/>
          <w:b/>
          <w:sz w:val="28"/>
          <w:szCs w:val="28"/>
        </w:rPr>
        <w:t>ПРАВИЛА</w:t>
      </w:r>
    </w:p>
    <w:p w14:paraId="7EEF5F74" w14:textId="77777777" w:rsidR="003C123E" w:rsidRPr="00C42177" w:rsidRDefault="003C123E" w:rsidP="003C123E">
      <w:pPr>
        <w:autoSpaceDE w:val="0"/>
        <w:autoSpaceDN w:val="0"/>
        <w:adjustRightInd w:val="0"/>
        <w:spacing w:after="0" w:line="240" w:lineRule="auto"/>
        <w:ind w:right="-2" w:firstLine="709"/>
        <w:jc w:val="center"/>
        <w:rPr>
          <w:rFonts w:ascii="Times New Roman" w:eastAsia="Calibri" w:hAnsi="Times New Roman" w:cs="Times New Roman"/>
          <w:b/>
          <w:sz w:val="28"/>
          <w:szCs w:val="28"/>
        </w:rPr>
      </w:pPr>
      <w:r w:rsidRPr="00C42177">
        <w:rPr>
          <w:rFonts w:ascii="Times New Roman" w:eastAsia="Calibri" w:hAnsi="Times New Roman" w:cs="Times New Roman"/>
          <w:b/>
          <w:sz w:val="28"/>
          <w:szCs w:val="28"/>
        </w:rPr>
        <w:t xml:space="preserve">благоустройства территории </w:t>
      </w:r>
      <w:r w:rsidR="00D33069" w:rsidRPr="00C42177">
        <w:rPr>
          <w:rFonts w:ascii="Times New Roman" w:eastAsia="Calibri" w:hAnsi="Times New Roman" w:cs="Times New Roman"/>
          <w:b/>
          <w:sz w:val="28"/>
          <w:szCs w:val="28"/>
        </w:rPr>
        <w:t>Анастасьевского</w:t>
      </w:r>
      <w:r w:rsidRPr="00C42177">
        <w:rPr>
          <w:rFonts w:ascii="Times New Roman" w:eastAsia="Calibri" w:hAnsi="Times New Roman" w:cs="Times New Roman"/>
          <w:b/>
          <w:sz w:val="28"/>
          <w:szCs w:val="28"/>
        </w:rPr>
        <w:t xml:space="preserve"> сельского поселения Хабаровского муниципального района Хабаровского края</w:t>
      </w:r>
    </w:p>
    <w:p w14:paraId="402DE51E" w14:textId="77777777" w:rsidR="003C123E" w:rsidRPr="00C42177" w:rsidRDefault="003C123E" w:rsidP="003C123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3BBB9307" w14:textId="77777777" w:rsidR="003C123E" w:rsidRPr="00C42177" w:rsidRDefault="009603DB" w:rsidP="009603DB">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C42177">
        <w:rPr>
          <w:rFonts w:ascii="Times New Roman" w:eastAsia="Times New Roman" w:hAnsi="Times New Roman" w:cs="Times New Roman"/>
          <w:b/>
          <w:sz w:val="28"/>
          <w:szCs w:val="28"/>
          <w:lang w:eastAsia="ru-RU"/>
        </w:rPr>
        <w:t>1. Общие положения</w:t>
      </w:r>
    </w:p>
    <w:p w14:paraId="2604594C" w14:textId="77777777" w:rsidR="009F640E" w:rsidRDefault="009F640E" w:rsidP="009F640E">
      <w:pPr>
        <w:spacing w:after="0" w:line="240" w:lineRule="auto"/>
        <w:ind w:firstLine="567"/>
        <w:jc w:val="both"/>
        <w:rPr>
          <w:rFonts w:ascii="Times New Roman" w:hAnsi="Times New Roman" w:cs="Times New Roman"/>
          <w:color w:val="000000" w:themeColor="text1"/>
          <w:sz w:val="28"/>
          <w:szCs w:val="28"/>
          <w:lang w:eastAsia="ar-SA"/>
        </w:rPr>
      </w:pPr>
    </w:p>
    <w:p w14:paraId="0FE285B7" w14:textId="77777777" w:rsidR="009F640E" w:rsidRPr="00E5638D" w:rsidRDefault="009F640E" w:rsidP="009F640E">
      <w:pPr>
        <w:spacing w:after="0" w:line="240" w:lineRule="auto"/>
        <w:ind w:firstLine="567"/>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Правила благоустройства территории </w:t>
      </w:r>
      <w:r w:rsidRPr="0040010B">
        <w:rPr>
          <w:rFonts w:ascii="Times New Roman" w:hAnsi="Times New Roman" w:cs="Times New Roman"/>
          <w:bCs/>
          <w:color w:val="000000" w:themeColor="text1"/>
          <w:sz w:val="28"/>
          <w:szCs w:val="28"/>
        </w:rPr>
        <w:t>Анастасьевского сельского поселения Хабаровского муниципального района Хабаровского края</w:t>
      </w:r>
      <w:r w:rsidRPr="00E5638D">
        <w:rPr>
          <w:rFonts w:ascii="Times New Roman" w:hAnsi="Times New Roman" w:cs="Times New Roman"/>
          <w:color w:val="000000" w:themeColor="text1"/>
          <w:sz w:val="28"/>
          <w:szCs w:val="28"/>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14:paraId="00306D70" w14:textId="77777777" w:rsidR="009F640E" w:rsidRPr="00E5638D" w:rsidRDefault="009F640E" w:rsidP="009F640E">
      <w:pPr>
        <w:widowControl w:val="0"/>
        <w:suppressAutoHyphens/>
        <w:autoSpaceDE w:val="0"/>
        <w:spacing w:after="0" w:line="240" w:lineRule="auto"/>
        <w:ind w:firstLine="567"/>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E31EC1" w14:textId="77777777" w:rsidR="003C123E" w:rsidRPr="00C42177" w:rsidRDefault="003C123E" w:rsidP="009F6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9F640E">
        <w:rPr>
          <w:rFonts w:ascii="Times New Roman" w:eastAsia="Times New Roman" w:hAnsi="Times New Roman" w:cs="Times New Roman"/>
          <w:sz w:val="28"/>
          <w:szCs w:val="28"/>
          <w:lang w:eastAsia="ru-RU"/>
        </w:rPr>
        <w:t>3</w:t>
      </w:r>
      <w:r w:rsidRPr="00C42177">
        <w:rPr>
          <w:rFonts w:ascii="Times New Roman" w:eastAsia="Times New Roman" w:hAnsi="Times New Roman" w:cs="Times New Roman"/>
          <w:sz w:val="28"/>
          <w:szCs w:val="28"/>
          <w:lang w:eastAsia="ru-RU"/>
        </w:rPr>
        <w:t xml:space="preserve">. Правила применяются на всей территории </w:t>
      </w:r>
      <w:r w:rsidR="00D33069" w:rsidRPr="00C42177">
        <w:rPr>
          <w:rFonts w:ascii="Times New Roman" w:eastAsia="Times New Roman" w:hAnsi="Times New Roman" w:cs="Times New Roman"/>
          <w:sz w:val="28"/>
          <w:szCs w:val="28"/>
          <w:lang w:eastAsia="ru-RU"/>
        </w:rPr>
        <w:t>Анастасьевского</w:t>
      </w:r>
      <w:r w:rsidRPr="00C4217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сельское поселение), за исключением случаев, установленных в пункте 1.</w:t>
      </w:r>
      <w:r w:rsidR="009F640E">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xml:space="preserve"> настоящих Правил, и распространяются на сложившиеся, реконструируемые, вновь застраиваемые территории сельского поселения.</w:t>
      </w:r>
    </w:p>
    <w:p w14:paraId="101FAD61" w14:textId="77777777" w:rsidR="003C123E" w:rsidRPr="009D0183" w:rsidRDefault="003C123E" w:rsidP="009D0183">
      <w:pPr>
        <w:spacing w:after="0" w:line="240" w:lineRule="auto"/>
        <w:ind w:firstLine="709"/>
        <w:jc w:val="both"/>
        <w:rPr>
          <w:rFonts w:ascii="Times New Roman" w:eastAsia="Times New Roman" w:hAnsi="Times New Roman" w:cs="Times New Roman"/>
          <w:color w:val="000000"/>
          <w:sz w:val="28"/>
          <w:szCs w:val="28"/>
          <w:lang w:eastAsia="ru-RU"/>
        </w:rPr>
      </w:pPr>
      <w:bookmarkStart w:id="1" w:name="P63"/>
      <w:bookmarkEnd w:id="1"/>
      <w:r w:rsidRPr="00C42177">
        <w:rPr>
          <w:rFonts w:ascii="Times New Roman" w:eastAsia="Times New Roman" w:hAnsi="Times New Roman" w:cs="Times New Roman"/>
          <w:sz w:val="28"/>
          <w:szCs w:val="28"/>
          <w:lang w:eastAsia="ru-RU"/>
        </w:rPr>
        <w:t>1.</w:t>
      </w:r>
      <w:r w:rsidR="009F640E">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xml:space="preserve">. </w:t>
      </w:r>
      <w:r w:rsidR="003021F8" w:rsidRPr="003C123E">
        <w:rPr>
          <w:rFonts w:ascii="Times New Roman" w:eastAsia="Times New Roman" w:hAnsi="Times New Roman" w:cs="Times New Roman"/>
          <w:sz w:val="28"/>
          <w:szCs w:val="28"/>
          <w:lang w:eastAsia="ru-RU"/>
        </w:rPr>
        <w:t>Действие настоящих Правил не распространяется</w:t>
      </w:r>
      <w:r w:rsidR="009D0183" w:rsidRPr="00A139D6">
        <w:rPr>
          <w:rFonts w:ascii="Times New Roman" w:eastAsia="Times New Roman" w:hAnsi="Times New Roman" w:cs="Times New Roman"/>
          <w:color w:val="000000"/>
          <w:sz w:val="28"/>
          <w:szCs w:val="28"/>
          <w:lang w:eastAsia="ru-RU"/>
        </w:rPr>
        <w:t>:</w:t>
      </w:r>
    </w:p>
    <w:p w14:paraId="2A4B2D3E" w14:textId="77777777"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части требований к состоянию и облику зданий в отношении объектов культурного наследия в границах территорий объектов культурного наследия;</w:t>
      </w:r>
    </w:p>
    <w:p w14:paraId="2113768C" w14:textId="77777777"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 (за исключением земельных участков, впервые предоставленных для указанных целей);</w:t>
      </w:r>
    </w:p>
    <w:p w14:paraId="02B7963B" w14:textId="77777777"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на особо охраняемые природные территории.</w:t>
      </w:r>
    </w:p>
    <w:p w14:paraId="580AFFD8" w14:textId="77777777" w:rsidR="00C051B2" w:rsidRPr="00C051B2" w:rsidRDefault="003C123E" w:rsidP="00C051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C051B2">
        <w:rPr>
          <w:rFonts w:ascii="Times New Roman" w:eastAsia="Times New Roman" w:hAnsi="Times New Roman" w:cs="Times New Roman"/>
          <w:sz w:val="28"/>
          <w:szCs w:val="28"/>
          <w:lang w:eastAsia="ru-RU"/>
        </w:rPr>
        <w:t xml:space="preserve">5. </w:t>
      </w:r>
      <w:r w:rsidR="00C051B2"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3905D3F8" w14:textId="77777777" w:rsidR="00C051B2" w:rsidRPr="00E5638D" w:rsidRDefault="00C051B2" w:rsidP="00C051B2">
      <w:pPr>
        <w:widowControl w:val="0"/>
        <w:suppressAutoHyphens/>
        <w:autoSpaceDE w:val="0"/>
        <w:spacing w:after="0" w:line="240" w:lineRule="auto"/>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FA19B0D" w14:textId="77777777" w:rsidR="00C051B2" w:rsidRPr="00C42177" w:rsidRDefault="00C051B2" w:rsidP="00C051B2">
      <w:pPr>
        <w:widowControl w:val="0"/>
        <w:autoSpaceDE w:val="0"/>
        <w:autoSpaceDN w:val="0"/>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 xml:space="preserve">прилегающая территория – </w:t>
      </w:r>
      <w:r w:rsidRPr="00C42177">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требованиями, установленными частью 2 статьи 3 Закона Хабаров</w:t>
      </w:r>
      <w:r>
        <w:rPr>
          <w:rFonts w:ascii="Times New Roman" w:hAnsi="Times New Roman" w:cs="Times New Roman"/>
          <w:sz w:val="28"/>
          <w:szCs w:val="28"/>
        </w:rPr>
        <w:t>ского края от 19.12.2018 № 395 «</w:t>
      </w:r>
      <w:r w:rsidRPr="00C42177">
        <w:rPr>
          <w:rFonts w:ascii="Times New Roman" w:hAnsi="Times New Roman" w:cs="Times New Roman"/>
          <w:sz w:val="28"/>
          <w:szCs w:val="28"/>
        </w:rPr>
        <w:t>О порядке определения органами местного самоуправления муниципальных образований Хабаровского края границ прилегающих террито</w:t>
      </w:r>
      <w:r>
        <w:rPr>
          <w:rFonts w:ascii="Times New Roman" w:hAnsi="Times New Roman" w:cs="Times New Roman"/>
          <w:sz w:val="28"/>
          <w:szCs w:val="28"/>
        </w:rPr>
        <w:t>рий»</w:t>
      </w:r>
      <w:r w:rsidRPr="00C42177">
        <w:rPr>
          <w:rFonts w:ascii="Times New Roman" w:hAnsi="Times New Roman" w:cs="Times New Roman"/>
          <w:sz w:val="28"/>
          <w:szCs w:val="28"/>
        </w:rPr>
        <w:t>.</w:t>
      </w:r>
    </w:p>
    <w:p w14:paraId="65C5FFE9" w14:textId="77777777" w:rsidR="00C051B2" w:rsidRPr="00E5638D" w:rsidRDefault="00C051B2" w:rsidP="00C051B2">
      <w:pPr>
        <w:widowControl w:val="0"/>
        <w:suppressAutoHyphens/>
        <w:autoSpaceDE w:val="0"/>
        <w:spacing w:after="0" w:line="240" w:lineRule="auto"/>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7F784B4" w14:textId="77777777" w:rsidR="00C051B2" w:rsidRPr="00E5638D" w:rsidRDefault="00C051B2" w:rsidP="00C051B2">
      <w:pPr>
        <w:pStyle w:val="ae"/>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уполномоченный орган – Администрация поселения;</w:t>
      </w:r>
    </w:p>
    <w:p w14:paraId="6DAADF47" w14:textId="77777777" w:rsidR="00C051B2" w:rsidRPr="00E5638D" w:rsidRDefault="00C051B2" w:rsidP="00C051B2">
      <w:pPr>
        <w:pStyle w:val="ae"/>
        <w:ind w:firstLine="567"/>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4F44AA97" w14:textId="77777777" w:rsidR="00C051B2" w:rsidRPr="00E5638D" w:rsidRDefault="00C051B2" w:rsidP="00C051B2">
      <w:pPr>
        <w:pStyle w:val="ae"/>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1851502E" w14:textId="77777777" w:rsidR="003C123E" w:rsidRPr="009603DB" w:rsidRDefault="003C123E" w:rsidP="007F43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03DB">
        <w:rPr>
          <w:rFonts w:ascii="Times New Roman" w:eastAsia="Times New Roman" w:hAnsi="Times New Roman" w:cs="Times New Roman"/>
          <w:sz w:val="28"/>
          <w:szCs w:val="28"/>
          <w:lang w:eastAsia="ru-RU"/>
        </w:rPr>
        <w:t>1.</w:t>
      </w:r>
      <w:r w:rsidR="007F43E6" w:rsidRPr="009603DB">
        <w:rPr>
          <w:rFonts w:ascii="Times New Roman" w:eastAsia="Times New Roman" w:hAnsi="Times New Roman" w:cs="Times New Roman"/>
          <w:sz w:val="28"/>
          <w:szCs w:val="28"/>
          <w:lang w:eastAsia="ru-RU"/>
        </w:rPr>
        <w:t>7</w:t>
      </w:r>
      <w:r w:rsidRPr="009603DB">
        <w:rPr>
          <w:rFonts w:ascii="Times New Roman" w:eastAsia="Times New Roman" w:hAnsi="Times New Roman" w:cs="Times New Roman"/>
          <w:sz w:val="28"/>
          <w:szCs w:val="28"/>
          <w:lang w:eastAsia="ru-RU"/>
        </w:rPr>
        <w:t>. Объекты благоустройства.</w:t>
      </w:r>
    </w:p>
    <w:p w14:paraId="027DA8B7" w14:textId="77777777" w:rsidR="003C123E" w:rsidRPr="00C42177"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Calibri" w:hAnsi="Times New Roman" w:cs="Times New Roman"/>
          <w:sz w:val="28"/>
          <w:szCs w:val="28"/>
        </w:rPr>
        <w:t>1.</w:t>
      </w:r>
      <w:r w:rsidR="007F43E6">
        <w:rPr>
          <w:rFonts w:ascii="Times New Roman" w:eastAsia="Calibri" w:hAnsi="Times New Roman" w:cs="Times New Roman"/>
          <w:sz w:val="28"/>
          <w:szCs w:val="28"/>
        </w:rPr>
        <w:t>7</w:t>
      </w:r>
      <w:r w:rsidRPr="00C42177">
        <w:rPr>
          <w:rFonts w:ascii="Times New Roman" w:eastAsia="Calibri" w:hAnsi="Times New Roman" w:cs="Times New Roman"/>
          <w:sz w:val="28"/>
          <w:szCs w:val="28"/>
        </w:rPr>
        <w:t xml:space="preserve">.1. Объекты благоустройства - территории сельского поселения различного функционального назначения, на которых осуществляется деятельность по благоустройству, </w:t>
      </w:r>
      <w:r w:rsidRPr="00C42177">
        <w:rPr>
          <w:rFonts w:ascii="Times New Roman" w:eastAsia="Times New Roman" w:hAnsi="Times New Roman" w:cs="Times New Roman"/>
          <w:sz w:val="28"/>
          <w:szCs w:val="28"/>
          <w:lang w:eastAsia="ru-RU"/>
        </w:rPr>
        <w:t xml:space="preserve"> в том числе: </w:t>
      </w:r>
    </w:p>
    <w:p w14:paraId="29BE2A35"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детские площадки, спортивные и другие площадки отдыха и досуга;</w:t>
      </w:r>
    </w:p>
    <w:p w14:paraId="7F65EFCB"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для выгула животных;</w:t>
      </w:r>
    </w:p>
    <w:p w14:paraId="04AD4CF7"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для дрессировки собак;</w:t>
      </w:r>
    </w:p>
    <w:p w14:paraId="076E49EB"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автостоянок;</w:t>
      </w:r>
    </w:p>
    <w:p w14:paraId="2D1679F7"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xml:space="preserve">- </w:t>
      </w:r>
      <w:r w:rsidRPr="00C42177">
        <w:rPr>
          <w:rFonts w:ascii="Times New Roman" w:eastAsia="Calibri" w:hAnsi="Times New Roman" w:cs="Times New Roman"/>
          <w:spacing w:val="-10"/>
          <w:sz w:val="28"/>
          <w:szCs w:val="28"/>
        </w:rPr>
        <w:t>- улицы (в том числе пешеходные), дороги и проезды</w:t>
      </w:r>
      <w:r w:rsidRPr="00C42177">
        <w:rPr>
          <w:rFonts w:ascii="Times New Roman" w:eastAsia="Calibri" w:hAnsi="Times New Roman" w:cs="Times New Roman"/>
          <w:sz w:val="28"/>
          <w:szCs w:val="28"/>
          <w:lang w:eastAsia="ru-RU"/>
        </w:rPr>
        <w:t>;</w:t>
      </w:r>
    </w:p>
    <w:p w14:paraId="5251B80B"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парки, скверы, иные зеленые зоны;</w:t>
      </w:r>
    </w:p>
    <w:p w14:paraId="240E6A7F"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lastRenderedPageBreak/>
        <w:t>- площади, набережные и другие территории;</w:t>
      </w:r>
    </w:p>
    <w:p w14:paraId="58183E36"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технические зоны транспортных, инженерных коммуникаций, водоохранные зоны.</w:t>
      </w:r>
    </w:p>
    <w:p w14:paraId="351780AC"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rPr>
        <w:t>1.</w:t>
      </w:r>
      <w:r w:rsidR="007F43E6">
        <w:rPr>
          <w:rFonts w:ascii="Times New Roman" w:eastAsia="Calibri" w:hAnsi="Times New Roman" w:cs="Times New Roman"/>
          <w:sz w:val="28"/>
          <w:szCs w:val="28"/>
        </w:rPr>
        <w:t>7</w:t>
      </w:r>
      <w:r w:rsidRPr="00C42177">
        <w:rPr>
          <w:rFonts w:ascii="Times New Roman" w:eastAsia="Calibri" w:hAnsi="Times New Roman" w:cs="Times New Roman"/>
          <w:sz w:val="28"/>
          <w:szCs w:val="28"/>
        </w:rPr>
        <w:t xml:space="preserve">.2. </w:t>
      </w:r>
      <w:r w:rsidRPr="009B601E">
        <w:rPr>
          <w:rFonts w:ascii="Times New Roman" w:eastAsia="Calibri" w:hAnsi="Times New Roman" w:cs="Times New Roman"/>
          <w:sz w:val="28"/>
          <w:szCs w:val="28"/>
        </w:rPr>
        <w:t>Элементы благоустройства</w:t>
      </w:r>
      <w:r w:rsidRPr="00C42177">
        <w:rPr>
          <w:rFonts w:ascii="Times New Roman" w:eastAsia="Calibri" w:hAnsi="Times New Roman" w:cs="Times New Roman"/>
          <w:sz w:val="28"/>
          <w:szCs w:val="28"/>
        </w:rPr>
        <w:t xml:space="preserve"> - декоративные, технические, планировочные, конструктивные устройства, элементы озеленения,</w:t>
      </w:r>
      <w:r w:rsidRPr="00C42177">
        <w:rPr>
          <w:rFonts w:ascii="Times New Roman" w:eastAsia="Calibri" w:hAnsi="Times New Roman" w:cs="Times New Roman"/>
          <w:sz w:val="28"/>
          <w:szCs w:val="28"/>
          <w:lang w:eastAsia="ru-RU"/>
        </w:rPr>
        <w:t xml:space="preserve"> покрытия, ограждения (заборы);</w:t>
      </w:r>
    </w:p>
    <w:p w14:paraId="61B02544" w14:textId="77777777" w:rsidR="003C123E" w:rsidRPr="00C42177" w:rsidRDefault="007F43E6"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водные устройства;</w:t>
      </w:r>
    </w:p>
    <w:p w14:paraId="3D92994A"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уличное коммунально-бытовое и техническое оборудование, контейнерные площадки и площадки для складирования отдельных групп коммунальных отходов, игровое и спортивное оборудование, элементы освещения, средства размещения информации и рекламные конструкции, малые архитек</w:t>
      </w:r>
      <w:r w:rsidR="007F43E6">
        <w:rPr>
          <w:rFonts w:ascii="Times New Roman" w:eastAsia="Calibri" w:hAnsi="Times New Roman" w:cs="Times New Roman"/>
          <w:sz w:val="28"/>
          <w:szCs w:val="28"/>
          <w:lang w:eastAsia="ru-RU"/>
        </w:rPr>
        <w:t>турные формы и городская мебель;</w:t>
      </w:r>
    </w:p>
    <w:p w14:paraId="3C0F81D3"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pacing w:val="-10"/>
          <w:sz w:val="28"/>
          <w:szCs w:val="28"/>
        </w:rPr>
      </w:pPr>
      <w:r w:rsidRPr="00C42177">
        <w:rPr>
          <w:rFonts w:ascii="Times New Roman" w:eastAsia="Calibri" w:hAnsi="Times New Roman" w:cs="Times New Roman"/>
          <w:sz w:val="28"/>
          <w:szCs w:val="28"/>
          <w:lang w:eastAsia="ru-RU"/>
        </w:rPr>
        <w:t xml:space="preserve">- </w:t>
      </w:r>
      <w:r w:rsidRPr="00C42177">
        <w:rPr>
          <w:rFonts w:ascii="Times New Roman" w:eastAsia="Calibri" w:hAnsi="Times New Roman" w:cs="Times New Roman"/>
          <w:spacing w:val="-10"/>
          <w:sz w:val="28"/>
          <w:szCs w:val="28"/>
        </w:rPr>
        <w:t xml:space="preserve">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сооружение в виде натяжных на сборном каркасе тентов для сезонной торговли, </w:t>
      </w:r>
      <w:r w:rsidRPr="00C42177">
        <w:rPr>
          <w:rFonts w:ascii="Times New Roman" w:eastAsia="Calibri" w:hAnsi="Times New Roman" w:cs="Times New Roman"/>
          <w:sz w:val="28"/>
          <w:szCs w:val="28"/>
          <w:lang w:eastAsia="ru-RU"/>
        </w:rPr>
        <w:t xml:space="preserve"> элементы объектов капитального строительства,</w:t>
      </w:r>
      <w:r w:rsidRPr="00C42177">
        <w:rPr>
          <w:rFonts w:ascii="Times New Roman" w:eastAsia="Calibri" w:hAnsi="Times New Roman" w:cs="Times New Roman"/>
          <w:spacing w:val="-10"/>
          <w:sz w:val="28"/>
          <w:szCs w:val="28"/>
        </w:rPr>
        <w:t xml:space="preserve"> </w:t>
      </w:r>
    </w:p>
    <w:p w14:paraId="39F4629B" w14:textId="77777777"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pacing w:val="-10"/>
          <w:sz w:val="28"/>
          <w:szCs w:val="28"/>
        </w:rPr>
      </w:pPr>
      <w:r w:rsidRPr="00C42177">
        <w:rPr>
          <w:rFonts w:ascii="Times New Roman" w:eastAsia="Calibri" w:hAnsi="Times New Roman" w:cs="Times New Roman"/>
          <w:spacing w:val="-10"/>
          <w:sz w:val="28"/>
          <w:szCs w:val="28"/>
        </w:rPr>
        <w:t>-</w:t>
      </w:r>
      <w:r w:rsidR="009603DB">
        <w:rPr>
          <w:rFonts w:ascii="Times New Roman" w:eastAsia="Calibri" w:hAnsi="Times New Roman" w:cs="Times New Roman"/>
          <w:spacing w:val="-10"/>
          <w:sz w:val="28"/>
          <w:szCs w:val="28"/>
        </w:rPr>
        <w:t xml:space="preserve"> </w:t>
      </w:r>
      <w:r w:rsidRPr="00C42177">
        <w:rPr>
          <w:rFonts w:ascii="Times New Roman" w:eastAsia="Calibri" w:hAnsi="Times New Roman" w:cs="Times New Roman"/>
          <w:spacing w:val="-10"/>
          <w:sz w:val="28"/>
          <w:szCs w:val="28"/>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паркоматы).</w:t>
      </w:r>
    </w:p>
    <w:p w14:paraId="6F779DD0"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8</w:t>
      </w:r>
      <w:r w:rsidRPr="00C42177">
        <w:rPr>
          <w:rFonts w:ascii="Times New Roman" w:eastAsia="Times New Roman" w:hAnsi="Times New Roman" w:cs="Times New Roman"/>
          <w:sz w:val="28"/>
          <w:szCs w:val="28"/>
          <w:lang w:eastAsia="ru-RU"/>
        </w:rPr>
        <w:t>.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проектов комплексного благоустройства территории,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5AEE15AB"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9</w:t>
      </w:r>
      <w:r w:rsidRPr="00C42177">
        <w:rPr>
          <w:rFonts w:ascii="Times New Roman" w:eastAsia="Times New Roman" w:hAnsi="Times New Roman" w:cs="Times New Roman"/>
          <w:sz w:val="28"/>
          <w:szCs w:val="28"/>
          <w:lang w:eastAsia="ru-RU"/>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7AC22A8B"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10</w:t>
      </w:r>
      <w:r w:rsidRPr="00C42177">
        <w:rPr>
          <w:rFonts w:ascii="Times New Roman" w:eastAsia="Times New Roman" w:hAnsi="Times New Roman" w:cs="Times New Roman"/>
          <w:sz w:val="28"/>
          <w:szCs w:val="28"/>
          <w:lang w:eastAsia="ru-RU"/>
        </w:rPr>
        <w:t>. Участниками деятельности по благоустройству могут выступать:</w:t>
      </w:r>
    </w:p>
    <w:p w14:paraId="05E70625"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 сельского поселения участвуют в выполнении работ. Жители могут быть представлены общественными организациями и объединениями;</w:t>
      </w:r>
    </w:p>
    <w:p w14:paraId="0AE35F6F"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4FD0DC5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 xml:space="preserve">в) хозяйствующие субъекты, осуществляющие деятельность на </w:t>
      </w:r>
      <w:r w:rsidRPr="00C42177">
        <w:rPr>
          <w:rFonts w:ascii="Times New Roman" w:eastAsia="Times New Roman" w:hAnsi="Times New Roman" w:cs="Times New Roman"/>
          <w:sz w:val="28"/>
          <w:szCs w:val="28"/>
          <w:lang w:eastAsia="ru-RU"/>
        </w:rPr>
        <w:lastRenderedPageBreak/>
        <w:t>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1AA11C1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31BE8FB1"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д) исполнители работ, специалисты по благоустройству и озеленению, в том числе возведению</w:t>
      </w:r>
      <w:r w:rsidR="000263DE" w:rsidRPr="000263DE">
        <w:rPr>
          <w:rFonts w:ascii="Times New Roman" w:eastAsia="Times New Roman" w:hAnsi="Times New Roman" w:cs="Times New Roman"/>
          <w:sz w:val="28"/>
          <w:szCs w:val="28"/>
          <w:lang w:eastAsia="ru-RU"/>
        </w:rPr>
        <w:t xml:space="preserve"> </w:t>
      </w:r>
      <w:r w:rsidR="000263DE" w:rsidRPr="003C123E">
        <w:rPr>
          <w:rFonts w:ascii="Times New Roman" w:eastAsia="Times New Roman" w:hAnsi="Times New Roman" w:cs="Times New Roman"/>
          <w:sz w:val="28"/>
          <w:szCs w:val="28"/>
          <w:lang w:eastAsia="ru-RU"/>
        </w:rPr>
        <w:t>малые архитектурные формы</w:t>
      </w:r>
      <w:r w:rsidRPr="00C42177">
        <w:rPr>
          <w:rFonts w:ascii="Times New Roman" w:eastAsia="Times New Roman" w:hAnsi="Times New Roman" w:cs="Times New Roman"/>
          <w:sz w:val="28"/>
          <w:szCs w:val="28"/>
          <w:lang w:eastAsia="ru-RU"/>
        </w:rPr>
        <w:t xml:space="preserve"> </w:t>
      </w:r>
      <w:r w:rsidR="000263DE">
        <w:rPr>
          <w:rFonts w:ascii="Times New Roman" w:eastAsia="Times New Roman" w:hAnsi="Times New Roman" w:cs="Times New Roman"/>
          <w:sz w:val="28"/>
          <w:szCs w:val="28"/>
          <w:lang w:eastAsia="ru-RU"/>
        </w:rPr>
        <w:t xml:space="preserve">(далее- </w:t>
      </w:r>
      <w:r w:rsidRPr="001C5F54">
        <w:rPr>
          <w:rFonts w:ascii="Times New Roman" w:eastAsia="Times New Roman" w:hAnsi="Times New Roman" w:cs="Times New Roman"/>
          <w:color w:val="000000" w:themeColor="text1"/>
          <w:sz w:val="28"/>
          <w:szCs w:val="28"/>
          <w:lang w:eastAsia="ru-RU"/>
        </w:rPr>
        <w:t>МАФ</w:t>
      </w:r>
      <w:r w:rsidR="000263DE" w:rsidRPr="001C5F54">
        <w:rPr>
          <w:rFonts w:ascii="Times New Roman" w:eastAsia="Times New Roman" w:hAnsi="Times New Roman" w:cs="Times New Roman"/>
          <w:color w:val="000000" w:themeColor="text1"/>
          <w:sz w:val="28"/>
          <w:szCs w:val="28"/>
          <w:lang w:eastAsia="ru-RU"/>
        </w:rPr>
        <w:t>)</w:t>
      </w:r>
      <w:r w:rsidRPr="00C42177">
        <w:rPr>
          <w:rFonts w:ascii="Times New Roman" w:eastAsia="Times New Roman" w:hAnsi="Times New Roman" w:cs="Times New Roman"/>
          <w:sz w:val="28"/>
          <w:szCs w:val="28"/>
          <w:lang w:eastAsia="ru-RU"/>
        </w:rPr>
        <w:t>;</w:t>
      </w:r>
    </w:p>
    <w:p w14:paraId="769B592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е) иные лица.</w:t>
      </w:r>
    </w:p>
    <w:p w14:paraId="40B75367"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11</w:t>
      </w:r>
      <w:r w:rsidRPr="00C42177">
        <w:rPr>
          <w:rFonts w:ascii="Times New Roman" w:eastAsia="Times New Roman" w:hAnsi="Times New Roman" w:cs="Times New Roman"/>
          <w:sz w:val="28"/>
          <w:szCs w:val="28"/>
          <w:lang w:eastAsia="ru-RU"/>
        </w:rPr>
        <w:t xml:space="preserve">. Администрация </w:t>
      </w:r>
      <w:r w:rsidR="00D33069" w:rsidRPr="00C42177">
        <w:rPr>
          <w:rFonts w:ascii="Times New Roman" w:eastAsia="Times New Roman" w:hAnsi="Times New Roman" w:cs="Times New Roman"/>
          <w:sz w:val="28"/>
          <w:szCs w:val="28"/>
          <w:lang w:eastAsia="ru-RU"/>
        </w:rPr>
        <w:t>Анастасьевского</w:t>
      </w:r>
      <w:r w:rsidRPr="00C4217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администрация сельского поселения)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14:paraId="54077F8B"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2</w:t>
      </w:r>
      <w:r w:rsidRPr="00C42177">
        <w:rPr>
          <w:rFonts w:ascii="Times New Roman" w:eastAsia="Times New Roman" w:hAnsi="Times New Roman" w:cs="Times New Roman"/>
          <w:sz w:val="28"/>
          <w:szCs w:val="28"/>
          <w:lang w:eastAsia="ru-RU"/>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3EB4CB44"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3</w:t>
      </w:r>
      <w:r w:rsidRPr="00C42177">
        <w:rPr>
          <w:rFonts w:ascii="Times New Roman" w:eastAsia="Times New Roman" w:hAnsi="Times New Roman" w:cs="Times New Roman"/>
          <w:sz w:val="28"/>
          <w:szCs w:val="28"/>
          <w:lang w:eastAsia="ru-RU"/>
        </w:rPr>
        <w:t>.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сельского поселения.</w:t>
      </w:r>
    </w:p>
    <w:p w14:paraId="38E6CC64"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14:paraId="093BE64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 Обеспечение качества городской среды при реализации проектов благоустройства территорий достигается путем реализации следующих принципов:</w:t>
      </w:r>
    </w:p>
    <w:p w14:paraId="59FD21DB"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5F08AB05"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lastRenderedPageBreak/>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.2. Принцип комфортной организации пешеходной среды - создание в селах сельского поселения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6A95BE33"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14:paraId="0DAE8D23"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.4. 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и территорий с ограниченным доступом посторонних людей, предназначенных для уединенного общения и проведения времени.</w:t>
      </w:r>
    </w:p>
    <w:p w14:paraId="7C692CB0"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.5. Принцип насыщенности общественных пространств и территорий с ограниченным доступом посторонних людей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69E445E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6</w:t>
      </w:r>
      <w:r w:rsidRPr="00C42177">
        <w:rPr>
          <w:rFonts w:ascii="Times New Roman" w:eastAsia="Times New Roman" w:hAnsi="Times New Roman" w:cs="Times New Roman"/>
          <w:sz w:val="28"/>
          <w:szCs w:val="28"/>
          <w:lang w:eastAsia="ru-RU"/>
        </w:rPr>
        <w:t>. Реализация принципов комфортной среды для общения и комфортной пешеходной среды предполагает создание условий для защиты территории общественного назначения с ограниченным доступом посторонних людей от вредных факторов среды (шум, пыль, загазованность) эффективными архитектурно-планировочными приемами.</w:t>
      </w:r>
    </w:p>
    <w:p w14:paraId="7559E94F"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7</w:t>
      </w:r>
      <w:r w:rsidRPr="00C42177">
        <w:rPr>
          <w:rFonts w:ascii="Times New Roman" w:eastAsia="Times New Roman" w:hAnsi="Times New Roman" w:cs="Times New Roman"/>
          <w:sz w:val="28"/>
          <w:szCs w:val="28"/>
          <w:lang w:eastAsia="ru-RU"/>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15585F5B"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8</w:t>
      </w:r>
      <w:r w:rsidRPr="00C42177">
        <w:rPr>
          <w:rFonts w:ascii="Times New Roman" w:eastAsia="Times New Roman" w:hAnsi="Times New Roman" w:cs="Times New Roman"/>
          <w:sz w:val="28"/>
          <w:szCs w:val="28"/>
          <w:lang w:eastAsia="ru-RU"/>
        </w:rPr>
        <w:t>. Реализация проектов комплексного благоустройства территории осуществляется с привлечением собственников земельных участков, находящихся в непосредственной близости от территории проектов комплексного благоустройства территории,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14:paraId="7A4EF002"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9</w:t>
      </w:r>
      <w:r w:rsidRPr="00C42177">
        <w:rPr>
          <w:rFonts w:ascii="Times New Roman" w:eastAsia="Times New Roman" w:hAnsi="Times New Roman" w:cs="Times New Roman"/>
          <w:sz w:val="28"/>
          <w:szCs w:val="28"/>
          <w:lang w:eastAsia="ru-RU"/>
        </w:rPr>
        <w:t xml:space="preserve">. Определение конкретных зон, территорий, объектов для </w:t>
      </w:r>
      <w:r w:rsidRPr="00C42177">
        <w:rPr>
          <w:rFonts w:ascii="Times New Roman" w:eastAsia="Times New Roman" w:hAnsi="Times New Roman" w:cs="Times New Roman"/>
          <w:sz w:val="28"/>
          <w:szCs w:val="28"/>
          <w:lang w:eastAsia="ru-RU"/>
        </w:rPr>
        <w:lastRenderedPageBreak/>
        <w:t>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14:paraId="415A87A5"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9603DB">
        <w:rPr>
          <w:rFonts w:ascii="Times New Roman" w:eastAsia="Times New Roman" w:hAnsi="Times New Roman" w:cs="Times New Roman"/>
          <w:sz w:val="28"/>
          <w:szCs w:val="28"/>
          <w:lang w:eastAsia="ru-RU"/>
        </w:rPr>
        <w:t>20</w:t>
      </w:r>
      <w:r w:rsidRPr="00C42177">
        <w:rPr>
          <w:rFonts w:ascii="Times New Roman" w:eastAsia="Times New Roman" w:hAnsi="Times New Roman" w:cs="Times New Roman"/>
          <w:sz w:val="28"/>
          <w:szCs w:val="28"/>
          <w:lang w:eastAsia="ru-RU"/>
        </w:rPr>
        <w:t>.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14:paraId="491295CA"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9603DB">
        <w:rPr>
          <w:rFonts w:ascii="Times New Roman" w:eastAsia="Times New Roman" w:hAnsi="Times New Roman" w:cs="Times New Roman"/>
          <w:sz w:val="28"/>
          <w:szCs w:val="28"/>
          <w:lang w:eastAsia="ru-RU"/>
        </w:rPr>
        <w:t>21</w:t>
      </w:r>
      <w:r w:rsidRPr="00C42177">
        <w:rPr>
          <w:rFonts w:ascii="Times New Roman" w:eastAsia="Times New Roman" w:hAnsi="Times New Roman" w:cs="Times New Roman"/>
          <w:sz w:val="28"/>
          <w:szCs w:val="28"/>
          <w:lang w:eastAsia="ru-RU"/>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
    <w:p w14:paraId="69093FD8" w14:textId="77777777"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1.2</w:t>
      </w:r>
      <w:r w:rsidR="009603DB">
        <w:rPr>
          <w:rFonts w:ascii="Times New Roman" w:eastAsia="Times New Roman" w:hAnsi="Times New Roman" w:cs="Times New Roman"/>
          <w:sz w:val="28"/>
          <w:szCs w:val="28"/>
          <w:lang w:eastAsia="ru-RU"/>
        </w:rPr>
        <w:t>2</w:t>
      </w:r>
      <w:r w:rsidRPr="00C42177">
        <w:rPr>
          <w:rFonts w:ascii="Times New Roman" w:eastAsia="Times New Roman" w:hAnsi="Times New Roman" w:cs="Times New Roman"/>
          <w:sz w:val="28"/>
          <w:szCs w:val="28"/>
          <w:lang w:eastAsia="ru-RU"/>
        </w:rPr>
        <w:t>. 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14:paraId="22E33D07" w14:textId="77777777" w:rsidR="003C123E" w:rsidRPr="00C42177" w:rsidRDefault="003C123E" w:rsidP="00B918B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2A8FD2E" w14:textId="77777777" w:rsidR="003C123E" w:rsidRPr="003C123E" w:rsidRDefault="001C5F54" w:rsidP="00B918B5">
      <w:pPr>
        <w:widowControl w:val="0"/>
        <w:autoSpaceDE w:val="0"/>
        <w:autoSpaceDN w:val="0"/>
        <w:spacing w:after="0" w:line="240" w:lineRule="exact"/>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3C123E">
        <w:rPr>
          <w:rFonts w:ascii="Times New Roman" w:eastAsia="Times New Roman" w:hAnsi="Times New Roman" w:cs="Times New Roman"/>
          <w:b/>
          <w:sz w:val="28"/>
          <w:szCs w:val="28"/>
          <w:lang w:eastAsia="ru-RU"/>
        </w:rPr>
        <w:t>2. Общие требования к состоянию общественных пространств,</w:t>
      </w:r>
      <w:r>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состоянию и облику зданий различного назначения и разной</w:t>
      </w:r>
      <w:r>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формы собственности, к имеющимся в сельском поселении объектам</w:t>
      </w:r>
      <w:r w:rsidR="009B601E">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благоустройства и их отдельным элементам</w:t>
      </w:r>
    </w:p>
    <w:p w14:paraId="280573B4" w14:textId="77777777" w:rsidR="003C123E" w:rsidRPr="003C123E" w:rsidRDefault="003C123E" w:rsidP="009603D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4347763"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 Требования к проектированию отдельных объектов благоустройства и их элементов</w:t>
      </w:r>
    </w:p>
    <w:p w14:paraId="1BD50E3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7905556"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 Элементы озеленения.</w:t>
      </w:r>
    </w:p>
    <w:p w14:paraId="5726A4E6"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090F18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538ED0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 Работы по озеленению планируются в комплексе и в контексте общего зеленого "каркаса"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14:paraId="28DE3C7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сельского поселения.</w:t>
      </w:r>
    </w:p>
    <w:p w14:paraId="70C26AE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2.1.1.4. Работы проводятся в соответствии с разработанным и утвержденным проектом комплексного благоустройства территории. Порядок разработки и согласования проекта комплексного благоустройства территории устанавливается муниципальным правовым актом.</w:t>
      </w:r>
    </w:p>
    <w:p w14:paraId="6D8B4F2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681FC7"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 Виды покрытий.</w:t>
      </w:r>
    </w:p>
    <w:p w14:paraId="7997C6F8"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B9025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14:paraId="2A9BB3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 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14:paraId="323B4A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2.1.2.3. 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14:paraId="279F1D7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2.1.2.4. Для деревьев, расположенных в мощении, применяются различные виды защиты (приствольные решетки, бордюры, периметральные скамейки и пр.).</w:t>
      </w:r>
    </w:p>
    <w:p w14:paraId="1E39DA0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6E5E84"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2.1.3. Ограждения.</w:t>
      </w:r>
    </w:p>
    <w:p w14:paraId="212CC03A"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D7357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772B83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2.1.3.2. На территориях общественного, жилого, рекреационного назначения применяются декоративные металлические ограждения. Не допускается применение сплошных, глухих и железобетонных ограждений, в том числе при проектировании ограждений многоквартирных домов.</w:t>
      </w:r>
    </w:p>
    <w:p w14:paraId="5B59161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03B1203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3D2E7A4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2.1.3.4. При создании и благоустройстве ограждений учитывается необходимость в том числе:</w:t>
      </w:r>
    </w:p>
    <w:p w14:paraId="3B1515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разграничения зеленой зоны (газоны, клумбы, парки, детские игровые площадки) с маршрутами пешеходов и транспорта;</w:t>
      </w:r>
    </w:p>
    <w:p w14:paraId="32E14D0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проектирования дорожек и тротуаров с учетом потоков людей и маршрутов;</w:t>
      </w:r>
    </w:p>
    <w:p w14:paraId="0854E0E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3B4401B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проектирования изменения высоты и геометрии бордюрного камня с учетом сезонных снежных отвалов;</w:t>
      </w:r>
    </w:p>
    <w:p w14:paraId="3B0190A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использования бордюрного камня;</w:t>
      </w:r>
    </w:p>
    <w:p w14:paraId="46166C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654FEF1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использование живых изгородей из многолетних всесезонных кустистых растений;</w:t>
      </w:r>
    </w:p>
    <w:p w14:paraId="4693F4D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прочность конструкции, обеспечивающей защиту пешеходов от наезда автомобилей;</w:t>
      </w:r>
    </w:p>
    <w:p w14:paraId="35257BE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использования по возможности светоотражающих фасадных конструкций для затененных участков газонов;</w:t>
      </w:r>
    </w:p>
    <w:p w14:paraId="7A0F40E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наличие светоотражающих элементов, в местах возможного наезда автомобиля на ограждение;</w:t>
      </w:r>
    </w:p>
    <w:p w14:paraId="3639E50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6613911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B2C407"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2.1.4. Водные устройства.</w:t>
      </w:r>
    </w:p>
    <w:p w14:paraId="401706C0"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p>
    <w:p w14:paraId="4E6AD52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2.1.4.1.</w:t>
      </w:r>
      <w:r w:rsidRPr="003C123E">
        <w:rPr>
          <w:rFonts w:ascii="Times New Roman" w:eastAsia="MS Gothic" w:hAnsi="Times New Roman" w:cs="Times New Roman"/>
          <w:sz w:val="28"/>
          <w:szCs w:val="28"/>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73803E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2.1.4.2.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19E93A6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2.1.4.3. Питьевые фонтанчики могут быть как типовыми, так и выполненными по специально разработанному проекту.</w:t>
      </w:r>
    </w:p>
    <w:p w14:paraId="2371DC2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2189FFC"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2.1.5. Уличное коммунально-бытовое оборудование.</w:t>
      </w:r>
    </w:p>
    <w:p w14:paraId="65BE6721" w14:textId="77777777" w:rsidR="001C5F54" w:rsidRDefault="001C5F54" w:rsidP="003C123E">
      <w:pPr>
        <w:spacing w:after="0" w:line="240" w:lineRule="auto"/>
        <w:ind w:firstLine="709"/>
        <w:jc w:val="both"/>
        <w:outlineLvl w:val="1"/>
        <w:rPr>
          <w:rFonts w:ascii="Times New Roman" w:eastAsia="MS Gothic" w:hAnsi="Times New Roman" w:cs="Times New Roman"/>
          <w:sz w:val="28"/>
          <w:szCs w:val="28"/>
        </w:rPr>
      </w:pPr>
    </w:p>
    <w:p w14:paraId="54873BFF"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lastRenderedPageBreak/>
        <w:t>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63158BC3"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2.1.5.2.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(данные требования не распространяются на объекты железнодорожного транспорта).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14:paraId="4C9FA7C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2.1.5.3.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23F48BB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77A16A3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756FD2"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2.1.6. Уличное техническое оборудование.</w:t>
      </w:r>
    </w:p>
    <w:p w14:paraId="624F6DAE" w14:textId="77777777" w:rsidR="001C5F54" w:rsidRDefault="001C5F54" w:rsidP="003C123E">
      <w:pPr>
        <w:spacing w:after="0" w:line="240" w:lineRule="auto"/>
        <w:ind w:firstLine="709"/>
        <w:jc w:val="both"/>
        <w:outlineLvl w:val="1"/>
        <w:rPr>
          <w:rFonts w:ascii="Times New Roman" w:eastAsia="Calibri" w:hAnsi="Times New Roman" w:cs="Times New Roman"/>
          <w:sz w:val="28"/>
          <w:szCs w:val="28"/>
        </w:rPr>
      </w:pPr>
    </w:p>
    <w:p w14:paraId="1C2F945D"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 xml:space="preserve">2.1.6.1. </w:t>
      </w:r>
      <w:r w:rsidRPr="003C123E">
        <w:rPr>
          <w:rFonts w:ascii="Times New Roman" w:eastAsia="MS Gothic" w:hAnsi="Times New Roman" w:cs="Times New Roman"/>
          <w:sz w:val="28"/>
          <w:szCs w:val="28"/>
        </w:rPr>
        <w:t>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685B79B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2.1.6.</w:t>
      </w:r>
      <w:r w:rsidRPr="003C123E">
        <w:rPr>
          <w:rFonts w:ascii="Times New Roman" w:eastAsia="MS Gothic" w:hAnsi="Times New Roman" w:cs="Times New Roman"/>
          <w:sz w:val="28"/>
          <w:szCs w:val="28"/>
        </w:rPr>
        <w:t>2. Элементы инженерного оборудования не должны противоречить техническим условиям, в том числе:</w:t>
      </w:r>
    </w:p>
    <w:p w14:paraId="18586733"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127BD89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 вентиляционные шахты необходимо оборудовать решетками.</w:t>
      </w:r>
    </w:p>
    <w:p w14:paraId="3430A9C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2.1.6.3. При создании и благоустройстве уличного технического </w:t>
      </w:r>
      <w:r w:rsidRPr="003C123E">
        <w:rPr>
          <w:rFonts w:ascii="Times New Roman" w:eastAsia="Times New Roman" w:hAnsi="Times New Roman" w:cs="Times New Roman"/>
          <w:sz w:val="28"/>
          <w:szCs w:val="28"/>
          <w:lang w:eastAsia="ru-RU"/>
        </w:rPr>
        <w:lastRenderedPageBreak/>
        <w:t>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49EE862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2.1.6.4. При установке таксофонов на территориях общественного, жилого, рекреационного назначения необходимо предусматривать их электроосвещение.</w:t>
      </w:r>
    </w:p>
    <w:p w14:paraId="5E9E0D0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06633C8"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2.1.7. Игровое и спортивное оборудование.</w:t>
      </w:r>
    </w:p>
    <w:p w14:paraId="1BDD7DFD"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B370FF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2A6CC51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2.1.7.2.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29D1999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68FECD7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21E09C2"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2.1.8. Осветительное оборудование.</w:t>
      </w:r>
    </w:p>
    <w:p w14:paraId="256906AF"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322BA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24C2B6B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5CE736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14:paraId="2D2E77D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14:paraId="6AB9633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удобство обслуживания и управления при разных режимах работы </w:t>
      </w:r>
      <w:r w:rsidRPr="003C123E">
        <w:rPr>
          <w:rFonts w:ascii="Times New Roman" w:eastAsia="Times New Roman" w:hAnsi="Times New Roman" w:cs="Times New Roman"/>
          <w:sz w:val="28"/>
          <w:szCs w:val="28"/>
          <w:lang w:eastAsia="ru-RU"/>
        </w:rPr>
        <w:lastRenderedPageBreak/>
        <w:t>установок.</w:t>
      </w:r>
    </w:p>
    <w:p w14:paraId="6520914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D71DECE"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2.1.9. Функциональное освещение.</w:t>
      </w:r>
    </w:p>
    <w:p w14:paraId="047D5D68"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87506B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1C8F939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2.1.9.2. 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здаений, строений и сооружений (бра, плафоны).</w:t>
      </w:r>
    </w:p>
    <w:p w14:paraId="4B1CE98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2.1.9.3. Высокомачтовые установки используются для освещения обширных пространств, транспортных развязок и магистралей, открытых паркингов.</w:t>
      </w:r>
    </w:p>
    <w:p w14:paraId="2F37E7A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14:paraId="0EBF35C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587E148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2.1.9.6.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77E5D8E7"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2.1.9.7. В стационарных установках утилитарного наружного освещения транспортных и пешеходных зон используются осветительные приборы направленного в нижнюю полусферу прямого, рассеянного или отраженного света.</w:t>
      </w:r>
    </w:p>
    <w:p w14:paraId="47BF04A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22B338"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2.1.10. Архитектурное освещение.</w:t>
      </w:r>
    </w:p>
    <w:p w14:paraId="7C422D6D"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D5B6B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2.1.10.1.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ED0728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2.1.10.2.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14:paraId="2DC5DD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2.1.10.3.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1AC06CF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21FC60"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2.1.11. Световая информация.</w:t>
      </w:r>
    </w:p>
    <w:p w14:paraId="29DBE03E" w14:textId="77777777"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2.1.11.1.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73367D8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7B213B"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2.1.12. Источники света.</w:t>
      </w:r>
    </w:p>
    <w:p w14:paraId="6AB67EEA"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62FD6D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2.1.12.1.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451A4F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B3152E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2.1.12.3. 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сельского поселения или световом ансамбле.</w:t>
      </w:r>
    </w:p>
    <w:p w14:paraId="5E45EE8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DBF0D4"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2.1.13. Освещение транспортных и пешеходных зон.</w:t>
      </w:r>
    </w:p>
    <w:p w14:paraId="7FB2DBAA" w14:textId="77777777"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2.1.13.1.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0BA2031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15E6133"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2.1.14. Режимы работы осветительных установок.</w:t>
      </w:r>
    </w:p>
    <w:p w14:paraId="7CC3D06B" w14:textId="77777777"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1F927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2.1.14.1.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w:t>
      </w:r>
      <w:r w:rsidRPr="003C123E">
        <w:rPr>
          <w:rFonts w:ascii="Times New Roman" w:eastAsia="Times New Roman" w:hAnsi="Times New Roman" w:cs="Times New Roman"/>
          <w:sz w:val="28"/>
          <w:szCs w:val="28"/>
          <w:lang w:eastAsia="ru-RU"/>
        </w:rPr>
        <w:lastRenderedPageBreak/>
        <w:t>визуального разнообразия среды сельского поселения в темное время суток должны предусматриваться следующие режимы их работы:</w:t>
      </w:r>
    </w:p>
    <w:p w14:paraId="79434B0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14:paraId="25A23D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14:paraId="5C18C8F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праздничный режим, когда функционируют все стационарные и временные осветительные установки трех групп;</w:t>
      </w:r>
    </w:p>
    <w:p w14:paraId="3DE27D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34FD314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058C7FC"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2.1.15. МАФ, городская мебель и характерные требования к ним.</w:t>
      </w:r>
    </w:p>
    <w:p w14:paraId="18FD022A" w14:textId="77777777"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48C33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B7643D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должны подбираться с учетом всех условий эксплуатации.</w:t>
      </w:r>
    </w:p>
    <w:p w14:paraId="73164D2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2.1.15.3. При проектировании, выборе МАФ учитываются:</w:t>
      </w:r>
    </w:p>
    <w:p w14:paraId="399B93A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наличие свободной площади на благоустраиваемой территории;</w:t>
      </w:r>
    </w:p>
    <w:p w14:paraId="207C8BD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соответствие материалов и конструкции МАФ климату и назначению МАФ;</w:t>
      </w:r>
    </w:p>
    <w:p w14:paraId="650DA1F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защиту от образования наледи и снежных заносов, обеспечение стока воды;</w:t>
      </w:r>
    </w:p>
    <w:p w14:paraId="570AE83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пропускную способность территории, частоту и продолжительность использования МАФ;</w:t>
      </w:r>
    </w:p>
    <w:p w14:paraId="587BEA1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возраст потенциальных пользователей МАФ;</w:t>
      </w:r>
    </w:p>
    <w:p w14:paraId="24CF3E5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антивандальную защищенность МАФ от разрушения, оклейки, нанесения надписей и изображений;</w:t>
      </w:r>
    </w:p>
    <w:p w14:paraId="3D97FB0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удобство обслуживания, а также механизированной и ручной очистки территории рядом с МАФ и под конструкцией;</w:t>
      </w:r>
    </w:p>
    <w:p w14:paraId="0A8630C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возможность ремонта или замены деталей МАФ;</w:t>
      </w:r>
    </w:p>
    <w:p w14:paraId="590B32F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и) интенсивность пешеходного и автомобильного движения, близость </w:t>
      </w:r>
      <w:r w:rsidRPr="003C123E">
        <w:rPr>
          <w:rFonts w:ascii="Times New Roman" w:eastAsia="Times New Roman" w:hAnsi="Times New Roman" w:cs="Times New Roman"/>
          <w:sz w:val="28"/>
          <w:szCs w:val="28"/>
          <w:lang w:eastAsia="ru-RU"/>
        </w:rPr>
        <w:lastRenderedPageBreak/>
        <w:t>транспортных узлов;</w:t>
      </w:r>
    </w:p>
    <w:p w14:paraId="1DAE14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 эргономичность конструкций (высоту и наклон спинки скамеек, высоту урн и другие характеристики);</w:t>
      </w:r>
    </w:p>
    <w:p w14:paraId="3A60E0B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л) расцветку и стилистическое сочетание с другими МАФ и окружающей архитектурой;</w:t>
      </w:r>
    </w:p>
    <w:p w14:paraId="319A1AC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 безопасность для потенциальных пользователей.</w:t>
      </w:r>
    </w:p>
    <w:p w14:paraId="000160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2.1.15.4. Общие требования к установке МАФ:</w:t>
      </w:r>
    </w:p>
    <w:p w14:paraId="4FDF775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расположения МАФ, не создающего препятствий для пешеходов;</w:t>
      </w:r>
    </w:p>
    <w:p w14:paraId="4AF266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приоритета компактной установки МАФ на минимальной площади в местах большого скопления людей;</w:t>
      </w:r>
    </w:p>
    <w:p w14:paraId="504B7EE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устойчивости конструкции;</w:t>
      </w:r>
    </w:p>
    <w:p w14:paraId="7B51139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надежной фиксации или возможности перемещения элементов в зависимости от типа МАФ и условий расположения;</w:t>
      </w:r>
    </w:p>
    <w:p w14:paraId="7069DC0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наличия в каждой конкретной зоне благоустраиваемой территории рекомендуемых типов МАФ для такой зоны.</w:t>
      </w:r>
    </w:p>
    <w:p w14:paraId="282BC82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2.1.15.5. Установка урн:</w:t>
      </w:r>
    </w:p>
    <w:p w14:paraId="32AA232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достаточные высота (максимальная - до 100 см) и объем;</w:t>
      </w:r>
    </w:p>
    <w:p w14:paraId="4413AF1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защита от дождя и снега;</w:t>
      </w:r>
    </w:p>
    <w:p w14:paraId="422FEA7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использование и аккуратное расположение вставных ведер и мусорных мешков.</w:t>
      </w:r>
    </w:p>
    <w:p w14:paraId="4343393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необходимо учитывать:</w:t>
      </w:r>
    </w:p>
    <w:p w14:paraId="04F6C63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установку скамей осуществлять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0A1F71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14:paraId="734C016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45DDB9D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2.1.15.7. Установка цветочниц (вазонов), в том числе навесных:</w:t>
      </w:r>
    </w:p>
    <w:p w14:paraId="662FFBA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высота цветочниц (вазонов) должна обеспечивать предотвращение случайного наезда автомобилей и попадания мусора;</w:t>
      </w:r>
    </w:p>
    <w:p w14:paraId="59D6CBA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цветочницы и кашпо зимой необходимо хранить в помещении или заменять в них цветы хвойными морозоустойчивыми растениями или иными растительными и декоративными композициями.</w:t>
      </w:r>
    </w:p>
    <w:p w14:paraId="204F9B2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2.1.15.8. При установке ограждений учитывается следующее:</w:t>
      </w:r>
    </w:p>
    <w:p w14:paraId="290057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прочность, обеспечивающая защиту пешеходов от наезда автомобилей;</w:t>
      </w:r>
    </w:p>
    <w:p w14:paraId="0D25C64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модульность, позволяющая создавать конструкции любой формы;</w:t>
      </w:r>
    </w:p>
    <w:p w14:paraId="7D34BD6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наличие светоотражающих элементов в местах возможного наезда автомобиля;</w:t>
      </w:r>
    </w:p>
    <w:p w14:paraId="6B520A6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расположение ограды не далее 10 см от края газона.</w:t>
      </w:r>
    </w:p>
    <w:p w14:paraId="4566EFD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2.1.15.9. На тротуарах вдоль автомобильных дорог используются следующие МАФ:</w:t>
      </w:r>
    </w:p>
    <w:p w14:paraId="190C92E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установки освещения;</w:t>
      </w:r>
    </w:p>
    <w:p w14:paraId="126D7D4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скамейки без спинки с местом для сумок;</w:t>
      </w:r>
    </w:p>
    <w:p w14:paraId="0D6C6F0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опоры у скамеек для людей с ограниченными возможностями;</w:t>
      </w:r>
    </w:p>
    <w:p w14:paraId="13EB3B2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ограждения (в местах необходимости обеспечения защиты пешеходов от наезда автомобилей);</w:t>
      </w:r>
    </w:p>
    <w:p w14:paraId="42490D1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навесные кашпо, навесные цветочницы (вазоны);</w:t>
      </w:r>
    </w:p>
    <w:p w14:paraId="07877D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высокие цветочницы (вазоны);</w:t>
      </w:r>
    </w:p>
    <w:p w14:paraId="73F1EA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урны;</w:t>
      </w:r>
    </w:p>
    <w:p w14:paraId="22BF1AB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навесы остановок общественного транспорта;</w:t>
      </w:r>
    </w:p>
    <w:p w14:paraId="187047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 элементы навигации и средства информации.</w:t>
      </w:r>
    </w:p>
    <w:p w14:paraId="266D367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2.1.15.10. Внешний вид городской мебели выбирается с учетом сложившейся и проектируемой архитектурно-художественной городской среды.</w:t>
      </w:r>
    </w:p>
    <w:p w14:paraId="46D00C2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2.1.15.11. Для пешеходных зон используются следующие МАФ:</w:t>
      </w:r>
    </w:p>
    <w:p w14:paraId="366E736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установки освещения;</w:t>
      </w:r>
    </w:p>
    <w:p w14:paraId="464F1F3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скамьи, предполагающие длительное, комфортное сидение;</w:t>
      </w:r>
    </w:p>
    <w:p w14:paraId="646CB20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цветочницы, вазоны, кашпо;</w:t>
      </w:r>
    </w:p>
    <w:p w14:paraId="38F5BF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информационные стенды;</w:t>
      </w:r>
    </w:p>
    <w:p w14:paraId="46B9FA1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ограждения (в местах необходимости обеспечения защиты пешеходов от наезда автомобилей);</w:t>
      </w:r>
    </w:p>
    <w:p w14:paraId="67BC38D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столы для настольных игр;</w:t>
      </w:r>
    </w:p>
    <w:p w14:paraId="3ADE87C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урны.</w:t>
      </w:r>
    </w:p>
    <w:p w14:paraId="060C6D3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2.1.15.12. Для конструкций опор освещения, коммутационных шкафов и прочих малообъемных объектов используют антивандальные покрытия для защиты от графического вандализма.</w:t>
      </w:r>
    </w:p>
    <w:p w14:paraId="25C66A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2.1.15.13. При проектировании оборудования предусматривается его вандалозащищенность, в том числе используются:</w:t>
      </w:r>
    </w:p>
    <w:p w14:paraId="47FA92E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легко очищающиеся и не боящиеся абразивных и растворяющих веществ материалы;</w:t>
      </w:r>
    </w:p>
    <w:p w14:paraId="72E1ABF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плоских поверхностях оборудования и МАФ - перфорирование или рельефное текстурирование покрытия, а также антивандальные краски, которые мешают расклейке объявлений и разрисовыванию поверхности и облегчают очистку.</w:t>
      </w:r>
    </w:p>
    <w:p w14:paraId="568FD2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2.1.15.14.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14:paraId="667C8E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36861C4"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2.1.16. Некапитальные нестационарные сооружения.</w:t>
      </w:r>
    </w:p>
    <w:p w14:paraId="667B863A" w14:textId="77777777"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BD939B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2.1.16.1. Некапитальные нестационарные сооружения (нестационарные торговые объекты, объекты бытового обслуживания, остановочные павильоны, наземные туалетные кабины, боксовые гаражи) выполняются из </w:t>
      </w:r>
      <w:r w:rsidRPr="003C123E">
        <w:rPr>
          <w:rFonts w:ascii="Times New Roman" w:eastAsia="Times New Roman" w:hAnsi="Times New Roman" w:cs="Times New Roman"/>
          <w:sz w:val="28"/>
          <w:szCs w:val="28"/>
          <w:lang w:eastAsia="ru-RU"/>
        </w:rPr>
        <w:lastRenderedPageBreak/>
        <w:t>легких конструкций, не предусматривающих устройство заглубленных фундаментов и подземных сооружений.</w:t>
      </w:r>
    </w:p>
    <w:p w14:paraId="4788B2E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создании некапитальных нестационарных сооружений учитывается архитектурно-художественный облик сложившейся застройки сельского поселения, применяются современные отделочные материалы, отвечающие требованиям пожарной безопасности.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6243CD9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E33D26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2.1.16.3. Некапитальные нестационарные сооружения должны размещаться таким образом, чтобы не мешать пешеходному движению, не ухудшать визуальное восприятие среды сельского поселения и благоустройство территории и застройки. Нестационарные торговые объекты, объекты бытового обслуживания могут размещаться на территориях пешеходных зон, в парках, садах, на бульварах населенного пункта.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в зоне доступности).</w:t>
      </w:r>
    </w:p>
    <w:p w14:paraId="051AC4F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2.1.16</w:t>
      </w:r>
      <w:r w:rsidRPr="003C123E">
        <w:rPr>
          <w:rFonts w:ascii="Times New Roman" w:eastAsia="Times New Roman" w:hAnsi="Times New Roman" w:cs="Times New Roman"/>
          <w:sz w:val="28"/>
          <w:szCs w:val="28"/>
          <w:lang w:eastAsia="ru-RU"/>
        </w:rPr>
        <w:t>.4.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6F03A0AE" w14:textId="77777777"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2.1.16.5.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793828B2" w14:textId="77777777"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2.1.16.6. При остеклении витрин требуется применять безосколочные, ударостойкие материалы, безопасные упрочняющие многослойные пленочные покрытия, поликарбонатные стекла.</w:t>
      </w:r>
    </w:p>
    <w:p w14:paraId="7A7E2DAC" w14:textId="77777777"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2.1.16.7. При проектировании мини-маркетов, мини-рынков, торговых рядов применяются быстровозводимые модульные комплексы, выполняемые из легких конструкций, с учетом архитектурно-художественного облика населенного пункта.</w:t>
      </w:r>
    </w:p>
    <w:p w14:paraId="55AB06CF" w14:textId="77777777"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2.1.16.8. Размещение туалетных кабин предусматриваются на активно посещаемых территориях населенного пункта при отсутствии или </w:t>
      </w:r>
      <w:r w:rsidRPr="003C123E">
        <w:rPr>
          <w:rFonts w:ascii="Times New Roman" w:eastAsia="Times New Roman" w:hAnsi="Times New Roman" w:cs="Times New Roman"/>
          <w:sz w:val="28"/>
          <w:szCs w:val="28"/>
          <w:lang w:eastAsia="ru-RU"/>
        </w:rPr>
        <w:lastRenderedPageBreak/>
        <w:t>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311F9F" w14:textId="77777777" w:rsidR="003C123E" w:rsidRPr="003C123E" w:rsidRDefault="003C123E" w:rsidP="003C123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Calibri" w:hAnsi="Times New Roman" w:cs="Times New Roman"/>
          <w:sz w:val="28"/>
          <w:szCs w:val="28"/>
        </w:rPr>
        <w:t>2.1.16</w:t>
      </w:r>
      <w:r w:rsidRPr="003C123E">
        <w:rPr>
          <w:rFonts w:ascii="Times New Roman" w:eastAsia="Times New Roman" w:hAnsi="Times New Roman" w:cs="Times New Roman"/>
          <w:sz w:val="28"/>
          <w:szCs w:val="28"/>
          <w:lang w:eastAsia="ru-RU"/>
        </w:rPr>
        <w:t xml:space="preserve">.9. </w:t>
      </w:r>
      <w:r w:rsidRPr="003C123E">
        <w:rPr>
          <w:rFonts w:ascii="Times New Roman" w:eastAsia="Times New Roman" w:hAnsi="Times New Roman" w:cs="Times New Roman"/>
          <w:color w:val="000000"/>
          <w:sz w:val="28"/>
          <w:szCs w:val="28"/>
          <w:lang w:eastAsia="ru-RU"/>
        </w:rPr>
        <w:t xml:space="preserve">Не допускается размещение некапитальных объектов в арках зданий, на газонах </w:t>
      </w:r>
      <w:r w:rsidRPr="003C123E">
        <w:rPr>
          <w:rFonts w:ascii="Times New Roman" w:eastAsia="Times New Roman" w:hAnsi="Times New Roman" w:cs="Times New Roman"/>
          <w:color w:val="000000"/>
          <w:sz w:val="28"/>
          <w:szCs w:val="28"/>
          <w:shd w:val="clear" w:color="auto" w:fill="FFFFFF"/>
          <w:lang w:eastAsia="ru-RU"/>
        </w:rPr>
        <w:t>(без устройства специального настила),</w:t>
      </w:r>
      <w:r w:rsidRPr="003C123E">
        <w:rPr>
          <w:rFonts w:ascii="Times New Roman" w:eastAsia="Times New Roman" w:hAnsi="Times New Roman" w:cs="Times New Roman"/>
          <w:color w:val="000000"/>
          <w:sz w:val="28"/>
          <w:szCs w:val="28"/>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3C123E">
        <w:rPr>
          <w:rFonts w:ascii="Times New Roman" w:eastAsia="Times New Roman" w:hAnsi="Times New Roman" w:cs="Times New Roman"/>
          <w:color w:val="000000"/>
          <w:sz w:val="28"/>
          <w:szCs w:val="28"/>
          <w:shd w:val="clear" w:color="auto" w:fill="FFFFFF"/>
          <w:lang w:eastAsia="ru-RU"/>
        </w:rPr>
        <w:t>5</w:t>
      </w:r>
      <w:r w:rsidRPr="003C123E">
        <w:rPr>
          <w:rFonts w:ascii="Times New Roman" w:eastAsia="Times New Roman" w:hAnsi="Times New Roman" w:cs="Times New Roman"/>
          <w:color w:val="000000"/>
          <w:sz w:val="28"/>
          <w:szCs w:val="28"/>
          <w:lang w:eastAsia="ru-RU"/>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0096EA3C" w14:textId="77777777" w:rsidR="003C123E" w:rsidRPr="003C123E" w:rsidRDefault="003C123E" w:rsidP="003C123E">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p>
    <w:p w14:paraId="38A4C09C" w14:textId="77777777" w:rsidR="003C123E" w:rsidRPr="003C123E" w:rsidRDefault="003C123E" w:rsidP="003C123E">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2.1.17. Оформление и оборудование зданий, сооружений, ограждений</w:t>
      </w:r>
    </w:p>
    <w:p w14:paraId="237DFF16" w14:textId="77777777" w:rsidR="005B1B52" w:rsidRDefault="005B1B52"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3AFA8D7" w14:textId="77777777"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2.1.17.1.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14:paraId="74ECFC4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2.1.17.2. Колористическое решение зданий и сооружений проектируется с учетом концепции общего цветового решения застройки улиц и территорий сельского поселения.</w:t>
      </w:r>
    </w:p>
    <w:p w14:paraId="4296DDC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2.1.17.3. На здание, сооружение оформляется паспорт фасада здания, сооружения. Порядок оформления паспорта фасада здания, сооружения устанавливается муниципальным правовым актом администрации Хабаровского муниципального района Хабаровского края.</w:t>
      </w:r>
    </w:p>
    <w:p w14:paraId="30C7C9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2.1.17.4. Входные группы зданий жилого и общественного назначения при наличии технической возможности здания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B837CC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2.1.17.5. Содержание ограждений, фасадов зданий, сооружений осуществляется собственниками (правообладателями) ограждений, зданий, сооружений и должно предусматривать:</w:t>
      </w:r>
    </w:p>
    <w:p w14:paraId="7E5688E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58CFD3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обеспечение наличия и содержания в исправном состоянии водостоков, водосточных труб и сливов;</w:t>
      </w:r>
    </w:p>
    <w:p w14:paraId="37F4826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герметизацию, заделку и расшивку швов, трещин и выбоин;</w:t>
      </w:r>
    </w:p>
    <w:p w14:paraId="3A3B4E4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восстановление, ремонт и очистку отмосток, приямков, цокольных окон и входов в подвалы;</w:t>
      </w:r>
    </w:p>
    <w:p w14:paraId="1037081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в исправном состоянии размещенного на фасадах и ограждениях электроосвещения и включение его с наступлением темного времени суток;</w:t>
      </w:r>
    </w:p>
    <w:p w14:paraId="2A3DE4F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и промывку поверхностей фасадов и ограждений, окон и витрин, вывесок и указателей;</w:t>
      </w:r>
    </w:p>
    <w:p w14:paraId="2386DC8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от надписей, рисунков, объявлений, плакатов и иной информационно-печатной продукции;</w:t>
      </w:r>
    </w:p>
    <w:p w14:paraId="07C73B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крыш, козырьков, карнизов, балконов и лоджий от сосулек, снежного покрова и наледи;</w:t>
      </w:r>
    </w:p>
    <w:p w14:paraId="014A2A4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вывоз в снегоотвал сброшенного с крыш, козырьков, карнизов, балконов и лоджий снега и наледи.</w:t>
      </w:r>
    </w:p>
    <w:p w14:paraId="1543CC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367"/>
      <w:bookmarkEnd w:id="2"/>
      <w:r w:rsidRPr="003C123E">
        <w:rPr>
          <w:rFonts w:ascii="Times New Roman" w:eastAsia="Times New Roman" w:hAnsi="Times New Roman" w:cs="Times New Roman"/>
          <w:sz w:val="28"/>
          <w:szCs w:val="28"/>
          <w:lang w:eastAsia="ru-RU"/>
        </w:rPr>
        <w:t>2.1.17.6. Содержание ограждений в чистоте и исправном состоянии (ремонт, покраска, замена), без проемов, поврежденных участков, отклонений от вертикали, посторонних наклеек, объявлений, надписей осуществляется их собственниками, если иное не предусмотрено законом или договором.</w:t>
      </w:r>
    </w:p>
    <w:p w14:paraId="6508BF2F"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Calibri" w:hAnsi="Times New Roman" w:cs="Times New Roman"/>
          <w:sz w:val="28"/>
          <w:szCs w:val="28"/>
        </w:rPr>
        <w:t>2.1.17.7.</w:t>
      </w:r>
      <w:r w:rsidRPr="003C123E">
        <w:rPr>
          <w:rFonts w:ascii="Times New Roman" w:eastAsia="Times New Roman" w:hAnsi="Times New Roman" w:cs="Times New Roman"/>
          <w:color w:val="000000"/>
          <w:sz w:val="28"/>
          <w:szCs w:val="28"/>
          <w:lang w:eastAsia="ru-RU"/>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14:paraId="1B9B695F"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2.1.17.8.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14:paraId="342623E6"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sz w:val="28"/>
          <w:szCs w:val="28"/>
          <w:lang w:eastAsia="ru-RU"/>
        </w:rPr>
        <w:t xml:space="preserve">2.1.17.9. </w:t>
      </w:r>
      <w:r w:rsidRPr="003C123E">
        <w:rPr>
          <w:rFonts w:ascii="Times New Roman" w:eastAsia="Times New Roman" w:hAnsi="Times New Roman" w:cs="Times New Roman"/>
          <w:color w:val="000000"/>
          <w:sz w:val="28"/>
          <w:szCs w:val="28"/>
          <w:lang w:eastAsia="ru-RU"/>
        </w:rPr>
        <w:t>При входах в здание, сооружение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363C05D9"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2.1.17.10. Не допускается:</w:t>
      </w:r>
    </w:p>
    <w:p w14:paraId="37B920C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1) производить окраску фасадов без предварительного восстановления архитектурных деталей;</w:t>
      </w:r>
    </w:p>
    <w:p w14:paraId="542AA4E4"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 самовольное переоборудование балконов и лоджий без соответствующего разрешения;</w:t>
      </w:r>
    </w:p>
    <w:p w14:paraId="0304A6AF"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xml:space="preserve">3) установка цветочных ящиков с внешней стороны окон и балконов без </w:t>
      </w:r>
      <w:r w:rsidRPr="003C123E">
        <w:rPr>
          <w:rFonts w:ascii="Times New Roman" w:eastAsia="Times New Roman" w:hAnsi="Times New Roman" w:cs="Times New Roman"/>
          <w:color w:val="000000"/>
          <w:sz w:val="28"/>
          <w:szCs w:val="28"/>
          <w:lang w:eastAsia="ru-RU"/>
        </w:rPr>
        <w:lastRenderedPageBreak/>
        <w:t>согласования с органом местного самоуправления в установленном органом местного самоуправления порядке;</w:t>
      </w:r>
    </w:p>
    <w:p w14:paraId="647B319B"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4)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14:paraId="652B03B1"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5) загромождение балконов предметами домашнего обихода (мебелью, тарой и т.п.);</w:t>
      </w:r>
    </w:p>
    <w:p w14:paraId="3E397BD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6) установка на элементах зданий и сооружений, объектов, ставящих под угрозу обеспечение безопасности в случае их падения.</w:t>
      </w:r>
    </w:p>
    <w:p w14:paraId="3E51899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2.1.17.11.</w:t>
      </w:r>
      <w:r w:rsidRPr="003C123E">
        <w:rPr>
          <w:rFonts w:ascii="Times New Roman" w:eastAsia="Times New Roman" w:hAnsi="Times New Roman" w:cs="Times New Roman"/>
          <w:sz w:val="28"/>
          <w:szCs w:val="28"/>
          <w:lang w:eastAsia="ru-RU"/>
        </w:rPr>
        <w:t xml:space="preserve">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w:t>
      </w:r>
    </w:p>
    <w:p w14:paraId="5918BB4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2.1.17.12.</w:t>
      </w:r>
      <w:r w:rsidRPr="003C123E">
        <w:rPr>
          <w:rFonts w:ascii="Times New Roman" w:eastAsia="Times New Roman" w:hAnsi="Times New Roman" w:cs="Times New Roman"/>
          <w:sz w:val="28"/>
          <w:szCs w:val="28"/>
          <w:lang w:eastAsia="ru-RU"/>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24D46C1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2.1.17.13.</w:t>
      </w:r>
      <w:r w:rsidRPr="003C123E">
        <w:rPr>
          <w:rFonts w:ascii="Times New Roman" w:eastAsia="Times New Roman" w:hAnsi="Times New Roman" w:cs="Times New Roman"/>
          <w:sz w:val="28"/>
          <w:szCs w:val="28"/>
          <w:lang w:eastAsia="ru-RU"/>
        </w:rPr>
        <w:t xml:space="preserve">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14:paraId="04430F57"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14:paraId="1BB02871"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500C347E"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2.1.17.14.</w:t>
      </w:r>
      <w:r w:rsidRPr="003C123E">
        <w:rPr>
          <w:rFonts w:ascii="Times New Roman" w:eastAsia="Times New Roman" w:hAnsi="Times New Roman" w:cs="Times New Roman"/>
          <w:sz w:val="28"/>
          <w:szCs w:val="28"/>
          <w:lang w:eastAsia="ru-RU"/>
        </w:rPr>
        <w:t xml:space="preserve">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14:paraId="7F469D8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3159F54"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2.1.18. Организация площадок.</w:t>
      </w:r>
    </w:p>
    <w:p w14:paraId="7F8E335A" w14:textId="77777777"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2.1.18.1. На территории сельского поселения могут предусматриваться </w:t>
      </w:r>
      <w:r w:rsidRPr="003C123E">
        <w:rPr>
          <w:rFonts w:ascii="Times New Roman" w:eastAsia="Times New Roman" w:hAnsi="Times New Roman" w:cs="Times New Roman"/>
          <w:sz w:val="28"/>
          <w:szCs w:val="28"/>
          <w:lang w:eastAsia="ru-RU"/>
        </w:rPr>
        <w:lastRenderedPageBreak/>
        <w:t>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0D54FBB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4A0E7A"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2.1.19. Организация детских площадок и спортивных площадок</w:t>
      </w:r>
    </w:p>
    <w:p w14:paraId="041A141F" w14:textId="77777777"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782ACC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B2AF4A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69F8AAD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2.1.19.3. На общественных и дворовых территориях населенного пункта могут размещаться в том числе площадки следующих видов:</w:t>
      </w:r>
    </w:p>
    <w:p w14:paraId="03BFFE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игровые площадки;</w:t>
      </w:r>
    </w:p>
    <w:p w14:paraId="779D38D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спортивные площадки;</w:t>
      </w:r>
    </w:p>
    <w:p w14:paraId="659A33D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спортивные площадки;</w:t>
      </w:r>
    </w:p>
    <w:p w14:paraId="67C3D80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инклюзивные площадки;</w:t>
      </w:r>
    </w:p>
    <w:p w14:paraId="5F43A0B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инклюзивные спортивные площадки;</w:t>
      </w:r>
    </w:p>
    <w:p w14:paraId="407894D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площадки для занятий активными видами спорта, в том числе скейтплощадки.</w:t>
      </w:r>
    </w:p>
    <w:p w14:paraId="6CF2130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2.1.19.4. Для свободного посещения всеми категориями населения на каждой общественной и дворовой территории необходимо обеспечивать создание достаточного количества площадок различных видов.</w:t>
      </w:r>
    </w:p>
    <w:p w14:paraId="1DD1E6F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2.1.19.5. При планировании размеров площадок (функциональных зон площадок) требуется учитывать:</w:t>
      </w:r>
    </w:p>
    <w:p w14:paraId="189654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размеры территории, на которой будет располагаться площадка;</w:t>
      </w:r>
    </w:p>
    <w:p w14:paraId="5A2E79C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функциональное предназначение и состав оборудования;</w:t>
      </w:r>
    </w:p>
    <w:p w14:paraId="440392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требования документов по безопасности площадок (зоны безопасности оборудования);</w:t>
      </w:r>
    </w:p>
    <w:p w14:paraId="5814469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наличие других элементов благоустройства (разделение различных функциональных зон);</w:t>
      </w:r>
    </w:p>
    <w:p w14:paraId="1CE5128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расположение подходов к площадке;</w:t>
      </w:r>
    </w:p>
    <w:p w14:paraId="1B03BE2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пропускную способность площадки.</w:t>
      </w:r>
    </w:p>
    <w:p w14:paraId="79A3799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2.1.19.6. Планирование функционала и (или) функциональных зон площадок требуется осуществлять с учетом:</w:t>
      </w:r>
    </w:p>
    <w:p w14:paraId="0F7DA83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площади земельного участка, предназначенного для размещения площадки и (или) реконструкции площадки;</w:t>
      </w:r>
    </w:p>
    <w:p w14:paraId="62AB561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предпочтений (выбора) жителей;</w:t>
      </w:r>
    </w:p>
    <w:p w14:paraId="6211AF5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5B800B9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экономических возможностей для реализации проектов по благоустройству;</w:t>
      </w:r>
    </w:p>
    <w:p w14:paraId="5A49BD8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14:paraId="59F7DE4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природно-климатических условий;</w:t>
      </w:r>
    </w:p>
    <w:p w14:paraId="1517DAA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половозрастных характеристик населения, проживающего на территории квартала, микрорайона;</w:t>
      </w:r>
    </w:p>
    <w:p w14:paraId="4F2D339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фактического наличия площадок (обеспеченности площадками с учетом их функционала) на прилегающей территории;</w:t>
      </w:r>
    </w:p>
    <w:p w14:paraId="1420A3F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 создания условий доступности площадок для всех жителей муниципального образования, включая маломобильные группы населения;</w:t>
      </w:r>
    </w:p>
    <w:p w14:paraId="433EDD1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 структуры прилегающей жилой застройки.</w:t>
      </w:r>
    </w:p>
    <w:p w14:paraId="5DB5D6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2.1.19.7. Площадки требуется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3EF666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3238DC6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4A6C4AD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2.1.19.9. 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77FD1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14:paraId="3D9138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2.1.19.10.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0726104A" w14:textId="77777777" w:rsidR="003C123E" w:rsidRPr="003C123E" w:rsidRDefault="003C123E" w:rsidP="005B1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5B1B52">
        <w:rPr>
          <w:rFonts w:ascii="Times New Roman" w:eastAsia="Times New Roman" w:hAnsi="Times New Roman" w:cs="Times New Roman"/>
          <w:sz w:val="28"/>
          <w:szCs w:val="28"/>
          <w:lang w:eastAsia="ru-RU"/>
        </w:rPr>
        <w:t xml:space="preserve"> декабря 2019 г. N 897/1128/пр.</w:t>
      </w:r>
    </w:p>
    <w:p w14:paraId="5A4BA1DA" w14:textId="77777777" w:rsidR="003A6D46" w:rsidRDefault="003A6D46" w:rsidP="003A6D46">
      <w:pPr>
        <w:spacing w:after="0" w:line="240" w:lineRule="auto"/>
        <w:ind w:firstLine="709"/>
        <w:outlineLvl w:val="1"/>
        <w:rPr>
          <w:rFonts w:ascii="Times New Roman" w:eastAsia="Calibri" w:hAnsi="Times New Roman" w:cs="Times New Roman"/>
          <w:b/>
          <w:sz w:val="28"/>
          <w:szCs w:val="28"/>
        </w:rPr>
      </w:pPr>
    </w:p>
    <w:p w14:paraId="228D002A" w14:textId="77777777" w:rsidR="003C123E" w:rsidRPr="003A6D46" w:rsidRDefault="003C123E" w:rsidP="003A6D46">
      <w:pPr>
        <w:spacing w:after="0" w:line="240" w:lineRule="auto"/>
        <w:ind w:firstLine="709"/>
        <w:outlineLvl w:val="1"/>
        <w:rPr>
          <w:rFonts w:ascii="Times New Roman" w:eastAsia="MS Gothic" w:hAnsi="Times New Roman" w:cs="Times New Roman"/>
          <w:b/>
          <w:sz w:val="28"/>
          <w:szCs w:val="28"/>
        </w:rPr>
      </w:pPr>
      <w:r w:rsidRPr="003A6D46">
        <w:rPr>
          <w:rFonts w:ascii="Times New Roman" w:eastAsia="Calibri" w:hAnsi="Times New Roman" w:cs="Times New Roman"/>
          <w:b/>
          <w:sz w:val="28"/>
          <w:szCs w:val="28"/>
        </w:rPr>
        <w:t>2.1.20.</w:t>
      </w:r>
      <w:r w:rsidRPr="003A6D46">
        <w:rPr>
          <w:rFonts w:ascii="Times New Roman" w:eastAsia="MS Gothic" w:hAnsi="Times New Roman" w:cs="Times New Roman"/>
          <w:b/>
          <w:sz w:val="28"/>
          <w:szCs w:val="28"/>
        </w:rPr>
        <w:t xml:space="preserve"> Детские площадки</w:t>
      </w:r>
    </w:p>
    <w:p w14:paraId="164C082D" w14:textId="77777777"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14:paraId="7DE273A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14:paraId="737C78B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14:paraId="092F8EE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14:paraId="0089CAA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412F110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14:paraId="45ACF629"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176C662D" w14:textId="77777777" w:rsidR="003C123E" w:rsidRPr="003C123E" w:rsidRDefault="003C123E" w:rsidP="003C123E">
      <w:pPr>
        <w:spacing w:after="6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349899AD"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5D4C46B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524164D2"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1C5A8AD"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06E4CD4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14:paraId="12A36A12"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2228E92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1684D13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0059E06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16.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130196B9"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3EFFF48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18.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14:paraId="7C53AAAB"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19.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14:paraId="30C7622D"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20.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14:paraId="6C0E1C2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745B132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21.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64F9C8B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22.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15 сантиметров.</w:t>
      </w:r>
    </w:p>
    <w:p w14:paraId="5D959AFF"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4F68214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24.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68D13ED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25.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3E6491BA"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33375B52"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6DB72EF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27.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2791428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28.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0AB0E5B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29. Крепление элементов оборудования должно исключать возможность их демонтажа без применения инструментов.</w:t>
      </w:r>
    </w:p>
    <w:p w14:paraId="3F6986A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30.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4E609BF3"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31.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6B4B91D7"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14:paraId="4D26D9C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14:paraId="667D2D5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острые кромки фундамента должны быть закруглены. Радиус закругления – не менее 20 мм;</w:t>
      </w:r>
    </w:p>
    <w:p w14:paraId="6B42179B"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619098C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32.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14:paraId="03430EA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При чрезвычайной ситуации доступы должны обеспечить возможность детям покинуть оборудование.</w:t>
      </w:r>
    </w:p>
    <w:p w14:paraId="3E95BACA"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33.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112BB1FA"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34.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14:paraId="54577F16"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35.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3BB362D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36. Песок в песочнице не должен содержать посторонних предметов, мусора, экскрементов животных, большого количества насекомых.</w:t>
      </w:r>
    </w:p>
    <w:p w14:paraId="6BE3582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p>
    <w:p w14:paraId="0BBA852D" w14:textId="77777777" w:rsidR="003C123E" w:rsidRPr="003A6D46" w:rsidRDefault="003C123E" w:rsidP="003C123E">
      <w:pPr>
        <w:spacing w:after="0" w:line="240" w:lineRule="auto"/>
        <w:ind w:firstLine="709"/>
        <w:jc w:val="both"/>
        <w:outlineLvl w:val="1"/>
        <w:rPr>
          <w:rFonts w:ascii="Times New Roman" w:eastAsia="MS Gothic" w:hAnsi="Times New Roman" w:cs="Times New Roman"/>
          <w:b/>
          <w:sz w:val="28"/>
          <w:szCs w:val="28"/>
        </w:rPr>
      </w:pPr>
      <w:bookmarkStart w:id="3" w:name="_Toc402276777"/>
      <w:r w:rsidRPr="003A6D46">
        <w:rPr>
          <w:rFonts w:ascii="Times New Roman" w:eastAsia="Calibri" w:hAnsi="Times New Roman" w:cs="Times New Roman"/>
          <w:b/>
          <w:sz w:val="28"/>
          <w:szCs w:val="28"/>
        </w:rPr>
        <w:t>2.1.21</w:t>
      </w:r>
      <w:r w:rsidRPr="003A6D46">
        <w:rPr>
          <w:rFonts w:ascii="Times New Roman" w:eastAsia="MS Gothic" w:hAnsi="Times New Roman" w:cs="Times New Roman"/>
          <w:b/>
          <w:sz w:val="28"/>
          <w:szCs w:val="28"/>
        </w:rPr>
        <w:t>. Спортивные площадки</w:t>
      </w:r>
      <w:bookmarkEnd w:id="3"/>
    </w:p>
    <w:p w14:paraId="0D93C620" w14:textId="77777777"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14:paraId="792464A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04357EB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134BAAB9"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2.1.21.</w:t>
      </w:r>
      <w:r w:rsidRPr="003C123E">
        <w:rPr>
          <w:rFonts w:ascii="Times New Roman" w:eastAsia="MS Gothic"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58E1261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14:paraId="507E301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1408D5D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200D5B3"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2.1.22. Ввод в эксплуатацию детских, игровых, спортивных (физкультурно-оздоровительных) площадок и их содержание.</w:t>
      </w:r>
    </w:p>
    <w:p w14:paraId="65131522"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1EA2C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2.1.22.1.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3A5775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2.1.22.2. Лицо, ответственное за эксплуатацию оборудования, размещенного на площадке (при его отсутствии - собственник объекта, правообладатель оборудования), осуществляет контроль за ходом производства работ по установке (монтажу) оборудования.</w:t>
      </w:r>
    </w:p>
    <w:p w14:paraId="4846549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2.1.22.3.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w:t>
      </w:r>
    </w:p>
    <w:p w14:paraId="4D288DB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2.1.22.4. Лицо, ответственное за эксплуатацию площадки, несет ответственность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27D22D7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2691E8"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2.1.23. Организация площадок для отдыха и досуга</w:t>
      </w:r>
    </w:p>
    <w:p w14:paraId="73B85828" w14:textId="77777777"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14:paraId="021ADF6F"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5BFA643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w:t>
      </w:r>
      <w:r w:rsidRPr="003C123E">
        <w:rPr>
          <w:rFonts w:ascii="Times New Roman" w:eastAsia="MS Gothic" w:hAnsi="Times New Roman" w:cs="Times New Roman"/>
          <w:sz w:val="28"/>
          <w:szCs w:val="28"/>
        </w:rPr>
        <w:lastRenderedPageBreak/>
        <w:t>окон жилых домов до границ площадок тихого отдыха предусматривается не менее 10 м, площадок шумных настольных игр – не менее 25 м.</w:t>
      </w:r>
    </w:p>
    <w:p w14:paraId="2FE26E7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1CB5953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D2A36B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2.1.23.3.</w:t>
      </w:r>
      <w:r w:rsidRPr="003C123E">
        <w:rPr>
          <w:rFonts w:ascii="Times New Roman" w:eastAsia="MS Gothic" w:hAnsi="Times New Roman" w:cs="Times New Roman"/>
          <w:sz w:val="28"/>
          <w:szCs w:val="28"/>
        </w:rPr>
        <w:t xml:space="preserve">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5782259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36E89EF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152761C5" w14:textId="77777777" w:rsidR="003C123E" w:rsidRPr="003C123E" w:rsidRDefault="003C123E" w:rsidP="003C123E">
      <w:pPr>
        <w:widowControl w:val="0"/>
        <w:autoSpaceDE w:val="0"/>
        <w:autoSpaceDN w:val="0"/>
        <w:spacing w:after="0" w:line="240" w:lineRule="auto"/>
        <w:ind w:firstLine="709"/>
        <w:jc w:val="both"/>
        <w:rPr>
          <w:rFonts w:ascii="Times New Roman" w:eastAsia="MS Gothic" w:hAnsi="Times New Roman" w:cs="Times New Roman"/>
          <w:sz w:val="28"/>
          <w:szCs w:val="28"/>
          <w:lang w:eastAsia="ru-RU"/>
        </w:rPr>
      </w:pPr>
      <w:r w:rsidRPr="003C123E">
        <w:rPr>
          <w:rFonts w:ascii="Times New Roman" w:eastAsia="Times New Roman" w:hAnsi="Times New Roman" w:cs="Times New Roman"/>
          <w:sz w:val="28"/>
          <w:szCs w:val="28"/>
          <w:lang w:eastAsia="ru-RU"/>
        </w:rPr>
        <w:t>2.1.23.</w:t>
      </w:r>
      <w:r w:rsidRPr="003C123E">
        <w:rPr>
          <w:rFonts w:ascii="Times New Roman" w:eastAsia="MS Gothic" w:hAnsi="Times New Roman" w:cs="Times New Roman"/>
          <w:sz w:val="28"/>
          <w:szCs w:val="28"/>
          <w:lang w:eastAsia="ru-RU"/>
        </w:rPr>
        <w:t>6. Минимальный размер площадки с установкой одного стола со скамьями для настольных игр устанавливается в пределах 12-15 кв. м.</w:t>
      </w:r>
    </w:p>
    <w:p w14:paraId="22DE759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521672"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2.1.24. Площадки для установки контейнеров для накопления</w:t>
      </w:r>
      <w:r w:rsidR="00052BFB">
        <w:rPr>
          <w:rFonts w:ascii="Times New Roman" w:eastAsia="Times New Roman" w:hAnsi="Times New Roman" w:cs="Times New Roman"/>
          <w:b/>
          <w:sz w:val="28"/>
          <w:szCs w:val="28"/>
          <w:lang w:eastAsia="ru-RU"/>
        </w:rPr>
        <w:t xml:space="preserve"> твердых коммунальных отходов (далее-</w:t>
      </w:r>
      <w:r w:rsidRPr="003C123E">
        <w:rPr>
          <w:rFonts w:ascii="Times New Roman" w:eastAsia="Times New Roman" w:hAnsi="Times New Roman" w:cs="Times New Roman"/>
          <w:b/>
          <w:sz w:val="28"/>
          <w:szCs w:val="28"/>
          <w:lang w:eastAsia="ru-RU"/>
        </w:rPr>
        <w:t xml:space="preserve"> ТКО</w:t>
      </w:r>
      <w:r w:rsidR="00052BFB">
        <w:rPr>
          <w:rFonts w:ascii="Times New Roman" w:eastAsia="Times New Roman" w:hAnsi="Times New Roman" w:cs="Times New Roman"/>
          <w:b/>
          <w:sz w:val="28"/>
          <w:szCs w:val="28"/>
          <w:lang w:eastAsia="ru-RU"/>
        </w:rPr>
        <w:t>)</w:t>
      </w:r>
      <w:r w:rsidRPr="003C123E">
        <w:rPr>
          <w:rFonts w:ascii="Times New Roman" w:eastAsia="Times New Roman" w:hAnsi="Times New Roman" w:cs="Times New Roman"/>
          <w:b/>
          <w:sz w:val="28"/>
          <w:szCs w:val="28"/>
          <w:lang w:eastAsia="ru-RU"/>
        </w:rPr>
        <w:t>.</w:t>
      </w:r>
    </w:p>
    <w:p w14:paraId="2733DF2B"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05409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2.1.24.1. Для накопления ТКО на территории сельского поселения в соответствии с территориальной схемой обращения с отходами должны быть обустроены контейнерные площадки и (или) специальные площадки для накопления крупногабаритных отходов.</w:t>
      </w:r>
    </w:p>
    <w:p w14:paraId="408C0E7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Контейнерные площадки, организуемые в соответствии с законодательством Российской Федерации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5813BFC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Специальные площадки для накопления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w:t>
      </w:r>
      <w:r w:rsidRPr="003C123E">
        <w:rPr>
          <w:rFonts w:ascii="Times New Roman" w:eastAsia="Times New Roman" w:hAnsi="Times New Roman" w:cs="Times New Roman"/>
          <w:sz w:val="28"/>
          <w:szCs w:val="28"/>
          <w:lang w:eastAsia="ru-RU"/>
        </w:rPr>
        <w:lastRenderedPageBreak/>
        <w:t>трех сторон высотой не менее 1 метра.</w:t>
      </w:r>
    </w:p>
    <w:p w14:paraId="08AFFE6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2.1.24.2. Размещение контейнерной площадки, специальной площадки для складирования крупногабаритных отходов допускается при наличии у собственника ТКО правоустанавливающих документов на земельный участок.</w:t>
      </w:r>
    </w:p>
    <w:p w14:paraId="62BF33C5"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2.1.24.3.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о собственнике площадок,</w:t>
      </w:r>
      <w:r w:rsidRPr="003C123E">
        <w:rPr>
          <w:rFonts w:ascii="Times New Roman" w:eastAsia="Times New Roman" w:hAnsi="Times New Roman" w:cs="Times New Roman"/>
          <w:sz w:val="28"/>
          <w:szCs w:val="28"/>
          <w:lang w:eastAsia="ru-RU"/>
        </w:rPr>
        <w:t xml:space="preserve"> также размещен график вывоза твердых коммунальных отходов с указанием наименования и контактных телефонов организации, осуществляющей вывоз.</w:t>
      </w:r>
    </w:p>
    <w:p w14:paraId="5C31E68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166B533"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2.1.25. Организация площадки для выгула домашних животных.</w:t>
      </w:r>
    </w:p>
    <w:p w14:paraId="5C42104F"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789C0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2.1.25.1. Площадки для выгула домашних животных должны размещаться на территориях за пределами санитарной зоны источников водоснабжения первого и второго поясов в парках, лесопарках, иных территориях общего пользования.</w:t>
      </w:r>
    </w:p>
    <w:p w14:paraId="4706FB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2.1.25.2. Перечень элементов благоустройства на территории площадки для выгула домашних животных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(скамьи), урна (урны), ящик для одноразовых пакетов с фекальной урной, осветительное и информационное оборудование.</w:t>
      </w:r>
    </w:p>
    <w:p w14:paraId="71F6F5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2A3391B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2.1.25.4. На территории площадки размещается информационный стенд с правилами пользования площадкой.</w:t>
      </w:r>
    </w:p>
    <w:p w14:paraId="176A48B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2.1.25.5. Озеленение проектируется из периметральных плотных посадок высокого кустарника в виде живой изгороди или вертикального озеленения.</w:t>
      </w:r>
    </w:p>
    <w:p w14:paraId="63754F0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2.1.25.6. Информация о местах размещения площадок для выгула домашних животных размещается на официальном сайте администрации сельского поселения.</w:t>
      </w:r>
    </w:p>
    <w:p w14:paraId="2665AD9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2.1.25.7. </w:t>
      </w:r>
      <w:r w:rsidRPr="003C123E">
        <w:rPr>
          <w:rFonts w:ascii="Times New Roman" w:eastAsia="Times New Roman" w:hAnsi="Times New Roman" w:cs="Times New Roman"/>
          <w:sz w:val="28"/>
          <w:szCs w:val="28"/>
          <w:lang w:eastAsia="ru-RU"/>
        </w:rPr>
        <w:t>В перечень видов работ по содержанию площадок для выгула домашних животных:</w:t>
      </w:r>
    </w:p>
    <w:p w14:paraId="25C2335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в летний и зимний периоды, в том числе:</w:t>
      </w:r>
    </w:p>
    <w:p w14:paraId="263903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территории площадки;</w:t>
      </w:r>
    </w:p>
    <w:p w14:paraId="7440614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мойку территории площадки;</w:t>
      </w:r>
    </w:p>
    <w:p w14:paraId="64E01B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04857D8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14:paraId="102E2C6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элементов благоустройства площадки для выгула домашних животных, в том числе:</w:t>
      </w:r>
    </w:p>
    <w:p w14:paraId="5669CB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наполнение ящика для одноразовых пакетов;</w:t>
      </w:r>
    </w:p>
    <w:p w14:paraId="33B398A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урн;</w:t>
      </w:r>
    </w:p>
    <w:p w14:paraId="0BF4E94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14:paraId="4DA55C9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BDE2855"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2.1.26. Организация площадки для дрессировки собак.</w:t>
      </w:r>
    </w:p>
    <w:p w14:paraId="74BE1B0B"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C2070D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2.1.26.1. Перечень элементов благоустройства территории на площадке для дрессировки собак включает: мягкие или газонные виды покрытия,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43963EC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75F31B2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2.1.26.3. На территории площадки размещается информационный стенд с правилами пользования площадкой.</w:t>
      </w:r>
    </w:p>
    <w:p w14:paraId="0A649BB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2.1.26.4. </w:t>
      </w:r>
      <w:r w:rsidRPr="003C123E">
        <w:rPr>
          <w:rFonts w:ascii="Times New Roman" w:eastAsia="Times New Roman" w:hAnsi="Times New Roman" w:cs="Times New Roman"/>
          <w:sz w:val="28"/>
          <w:szCs w:val="28"/>
          <w:lang w:eastAsia="ru-RU"/>
        </w:rPr>
        <w:t>В перечень видов работ по содержанию площадок для дрессировки животных:</w:t>
      </w:r>
    </w:p>
    <w:p w14:paraId="50B7073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в летний и зимний периоды, в том числе:</w:t>
      </w:r>
    </w:p>
    <w:p w14:paraId="189C77E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территории площадки;</w:t>
      </w:r>
    </w:p>
    <w:p w14:paraId="45B00E1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мойку территории площадки;</w:t>
      </w:r>
    </w:p>
    <w:p w14:paraId="0E186A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59B6F58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14:paraId="5AF5ABB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элементов благоустройства площадки для дрессировки животных, в том числе:</w:t>
      </w:r>
    </w:p>
    <w:p w14:paraId="1DC9280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наполнение ящика для одноразовых пакетов;</w:t>
      </w:r>
    </w:p>
    <w:p w14:paraId="4911764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урн;</w:t>
      </w:r>
    </w:p>
    <w:p w14:paraId="3DF249B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14:paraId="130200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D3D8CE" w14:textId="77777777"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2.1.27. Организация площадки парковок (парковочных мест)</w:t>
      </w:r>
    </w:p>
    <w:p w14:paraId="30313074" w14:textId="77777777" w:rsidR="003A6D46" w:rsidRDefault="003A6D46"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p>
    <w:p w14:paraId="6A1C8EE8"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2.1.27.1. Перечень элементов благоустройства территории на площадках парковок (парковочных мест). включает: покрытие дорожное </w:t>
      </w:r>
      <w:r w:rsidRPr="003C123E">
        <w:rPr>
          <w:rFonts w:ascii="Times New Roman" w:eastAsia="Times New Roman" w:hAnsi="Times New Roman" w:cs="Times New Roman"/>
          <w:sz w:val="28"/>
          <w:szCs w:val="28"/>
          <w:lang w:eastAsia="ru-RU"/>
        </w:rPr>
        <w:lastRenderedPageBreak/>
        <w:t>асфальтобетонное,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14:paraId="64A3400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 xml:space="preserve">.2. </w:t>
      </w:r>
      <w:r w:rsidRPr="003C123E">
        <w:rPr>
          <w:rFonts w:ascii="Times New Roman" w:eastAsia="Times New Roman" w:hAnsi="Times New Roman" w:cs="Times New Roman"/>
          <w:sz w:val="28"/>
          <w:szCs w:val="28"/>
          <w:lang w:eastAsia="ru-RU"/>
        </w:rPr>
        <w:t>На общественных и дворовых территориях населенного пункта могут размещаться в том числе площадки автостоянок и парковок следующих видов:</w:t>
      </w:r>
    </w:p>
    <w:p w14:paraId="65DC665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535020D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4408487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14:paraId="0CD018A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64F87D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4. При проектировании, строительстве,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w:t>
      </w:r>
    </w:p>
    <w:p w14:paraId="541AA7D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5. При планировке общественных и дворовых территорий требуется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1DA56BB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6. Организацию заездов на площадки автостоянок требуется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226DC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 xml:space="preserve">7. Размещение и хранение личного легкового автотранспорта на дворовых и внутриквартальных территориях жилой застройки населенных пунктов осуществляется в один ряд в отведенных для этой цели местах, с </w:t>
      </w:r>
      <w:r w:rsidRPr="003C123E">
        <w:rPr>
          <w:rFonts w:ascii="Times New Roman" w:eastAsia="Times New Roman" w:hAnsi="Times New Roman" w:cs="Times New Roman"/>
          <w:sz w:val="28"/>
          <w:szCs w:val="28"/>
          <w:lang w:eastAsia="ru-RU"/>
        </w:rPr>
        <w:lastRenderedPageBreak/>
        <w:t>обеспечением беспрепятственного продвижения уборочной и специальной техники.</w:t>
      </w:r>
    </w:p>
    <w:p w14:paraId="39DA2F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Запрещается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14:paraId="0259609B"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2.1.28.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14:paraId="39DBDA26"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24CB45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 При создании и благоустройстве пешеходных коммуникаций на территории сельского поселения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14:paraId="13AFDBA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 учесть интенсивность пешеходных потоков в различное время суток.</w:t>
      </w:r>
    </w:p>
    <w:p w14:paraId="5C8A724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МАФ. При необходимости организовывается общественное обсуждение.</w:t>
      </w:r>
    </w:p>
    <w:p w14:paraId="464EFB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Свод правил. Доступность зданий и сооружений для маломобильных групп населения. СНиП 35-01-2001".</w:t>
      </w:r>
    </w:p>
    <w:p w14:paraId="5F0461E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2.1.28.4. С учетом общественного мнения, на сложившихся пешеходных маршрутах необходимо создать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462C90A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2.1.28.5. Исходя из схемы движения пешеходных потоков по маршрутам </w:t>
      </w:r>
      <w:r w:rsidRPr="003C123E">
        <w:rPr>
          <w:rFonts w:ascii="Times New Roman" w:eastAsia="Times New Roman" w:hAnsi="Times New Roman" w:cs="Times New Roman"/>
          <w:sz w:val="28"/>
          <w:szCs w:val="28"/>
          <w:lang w:eastAsia="ru-RU"/>
        </w:rPr>
        <w:lastRenderedPageBreak/>
        <w:t>выделяются участки по следующим типам:</w:t>
      </w:r>
    </w:p>
    <w:p w14:paraId="36B5C67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образованные при проектировании микрорайона и созданные в том числе застройщиком;</w:t>
      </w:r>
    </w:p>
    <w:p w14:paraId="768C53E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используемые постоянно;</w:t>
      </w:r>
    </w:p>
    <w:p w14:paraId="007B51A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не используемые в настоящее время.</w:t>
      </w:r>
    </w:p>
    <w:p w14:paraId="15F86F6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2.1.28.6. 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14:paraId="76D58B7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2.1.28.7.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14:paraId="7953640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2.1.28.8.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F31270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2.1.28.9. В случае выявления потребности в более высоком уровне безопасности и комфорта для пешеходов на уже сложившихся пешеходных маршрутах перенос пешеходных переходов организуется с учетом требований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"ГОСТ 32964-2014. Межгосударственный стандарт. Дороги автомобильные общего пользования. Искусственные неровности сборные. Технические требования. Методы контроля".</w:t>
      </w:r>
    </w:p>
    <w:p w14:paraId="6BB3F4B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2.1.28.10. При создании пешеходных тротуаров учитывается следующее:</w:t>
      </w:r>
    </w:p>
    <w:p w14:paraId="71BFE5E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69E3851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14:paraId="5875A9C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2.1.28.11. Покрытие пешеходных дорожек предусматривается в соответствии с ГОСТ 33150-2014 "Межгосударственный стандарт. Дороги автомобильные общего пользования. Проектирование пешеходных и </w:t>
      </w:r>
      <w:r w:rsidRPr="003C123E">
        <w:rPr>
          <w:rFonts w:ascii="Times New Roman" w:eastAsia="Times New Roman" w:hAnsi="Times New Roman" w:cs="Times New Roman"/>
          <w:sz w:val="28"/>
          <w:szCs w:val="28"/>
          <w:lang w:eastAsia="ru-RU"/>
        </w:rPr>
        <w:lastRenderedPageBreak/>
        <w:t>велосипедных дорожек. Общие требования".  Покрытие пешеходных дорожек должно быть удобным при ходьбе и устойчивым к износу.</w:t>
      </w:r>
    </w:p>
    <w:p w14:paraId="34FF431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2.1.28.12. Пешеходные дорожки и тротуары в составе активно используемых общественных пространств предусматриваются шириной, позволяющей избежать образования большого скопления людей.</w:t>
      </w:r>
    </w:p>
    <w:p w14:paraId="3FBE60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0592FFA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2.1.28.13. Пешеходные маршруты обеспечиваются освещением.</w:t>
      </w:r>
    </w:p>
    <w:p w14:paraId="7366188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2.1.28.14. При планировании пешеходных маршрутов создаются места для кратковременного отдыха (скамейки и пр.) для маломобильных групп населения.</w:t>
      </w:r>
    </w:p>
    <w:p w14:paraId="2EC71C9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2.1.28.15. Количество элементов благоустройства пешеходных маршрутов (скамейки, урны, МАФ) определяется с учетом интенсивности пешеходного движения.</w:t>
      </w:r>
    </w:p>
    <w:p w14:paraId="27A01C3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2.1.28.16. Пешеходные маршруты должны быть озелененными.</w:t>
      </w:r>
    </w:p>
    <w:p w14:paraId="4467BB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5A8A72A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2.1.28.18. Трассировка основных пешеходных коммуникаций может осуществляться вдоль улиц и дорог (тротуары) или независимо от них.</w:t>
      </w:r>
    </w:p>
    <w:p w14:paraId="0C5E965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2.1.28.19.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 при создании пешеходных коммуникаций лестниц, пандусов, мостиков должна соблюдаться равновеликая пропускная способность указанных элементов.</w:t>
      </w:r>
    </w:p>
    <w:p w14:paraId="23BB521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44A04B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14:paraId="06A2D2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2.1.28.22. Перечень элементов благоустройства на территории второстепенных пешеходных коммуникаций включает различные виды покрытия.</w:t>
      </w:r>
    </w:p>
    <w:p w14:paraId="2F667E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2.1.28.23. На дорожках скверов, бульваров, садов сельского поселения должны предусматриваться твердые виды покрытия с элементами сопряжения.</w:t>
      </w:r>
    </w:p>
    <w:p w14:paraId="0A00EFF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2.1.28.24. На дорожках крупных рекреационных объектов (парков) предусматриваются различные виды мягких или комбинированных покрытий, </w:t>
      </w:r>
      <w:r w:rsidRPr="003C123E">
        <w:rPr>
          <w:rFonts w:ascii="Times New Roman" w:eastAsia="Times New Roman" w:hAnsi="Times New Roman" w:cs="Times New Roman"/>
          <w:sz w:val="28"/>
          <w:szCs w:val="28"/>
          <w:lang w:eastAsia="ru-RU"/>
        </w:rPr>
        <w:lastRenderedPageBreak/>
        <w:t>пешеходные тропы с естественным грунтовым покрытием.</w:t>
      </w:r>
    </w:p>
    <w:p w14:paraId="61035B0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58C81C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14:paraId="0FF9FEC5"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p>
    <w:p w14:paraId="04AF7BC0"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2.1.29. Организация транзитных зон.</w:t>
      </w:r>
    </w:p>
    <w:p w14:paraId="5B2B205B"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08538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2.1.29.1. На тротуарах с активным потоком пешеходов городская мебель должна располагаться в порядке, способствующем свободному движению пешеходов.</w:t>
      </w:r>
    </w:p>
    <w:p w14:paraId="31CE85E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AF36F71" w14:textId="77777777"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2.1.30. Организация пешеходных зон.</w:t>
      </w:r>
    </w:p>
    <w:p w14:paraId="4807264E"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55559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465845B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должны включаться лица из числа проживающих и (или) работающих в данном микрорайоне. Состав лиц может быть различным, чтобы в итоге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4376733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322FC02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2.1.30.4. При создании велосипедных путей связываются все части сельского поселения, обеспечивая условия для беспрепятственного передвижения на велосипеде.</w:t>
      </w:r>
    </w:p>
    <w:p w14:paraId="6CEA8B1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2.1.30.5. Типология объектов велосипедной инфраструктуры зависит от их функции (транспортная или рекреационная), роли в масштабе сельского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14:paraId="7CE656F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2.1.30.6. 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14:paraId="2BA3B76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2.1.30.7. Перечень элементов комплексного благоустройства </w:t>
      </w:r>
      <w:r w:rsidRPr="003C123E">
        <w:rPr>
          <w:rFonts w:ascii="Times New Roman" w:eastAsia="Times New Roman" w:hAnsi="Times New Roman" w:cs="Times New Roman"/>
          <w:sz w:val="28"/>
          <w:szCs w:val="28"/>
          <w:lang w:eastAsia="ru-RU"/>
        </w:rPr>
        <w:lastRenderedPageBreak/>
        <w:t>велодорожек включает: твердый тип покрытия, элементы сопряжения поверхности велодорожки с прилегающими территориями.</w:t>
      </w:r>
    </w:p>
    <w:p w14:paraId="42C074C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2.1.30.8. На велодорожках, размещаемых вдоль улиц и дорог, предусматривается освещение, на рекреационных территориях - озеленение вдоль велодорожек.</w:t>
      </w:r>
    </w:p>
    <w:p w14:paraId="6C4D38F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2.1.30.9. Для эффективного использования велосипедного передвижения применяются следующие меры:</w:t>
      </w:r>
    </w:p>
    <w:p w14:paraId="698EE51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маршруты велодорожек, интегрированные в единую замкнутую систему. Информация о маршрутах велодорожек размещается администрацией сельского поселения на официальном сайте администрации сельского поселения в информационно-телекоммуникационной сети Интернет;</w:t>
      </w:r>
    </w:p>
    <w:p w14:paraId="29F7BEA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комфортные и безопасные пересечения веломаршрутов на перекрестках пешеходного и автомобильного движения;</w:t>
      </w:r>
    </w:p>
    <w:p w14:paraId="205B07C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5F4747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организация безбарьерной среды в зонах перепада высот на маршруте;</w:t>
      </w:r>
    </w:p>
    <w:p w14:paraId="4C918EC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071FEB0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6E88008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288E91F"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2.2. Благоустройство общественных территорий</w:t>
      </w:r>
    </w:p>
    <w:p w14:paraId="09643F61"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E01C1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2.2.1. К объектам благоустройства общественных территорий сельского поселения относятся все разновидности общественных территорий сельского поселения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61A387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2.2.2. На общественной территории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14:paraId="598CB3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2.2.3. Проекты комплексного благоустройства общественных территорий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 обеспечивают высокий уровень комфорта пребывания, визуальную привлекательность среды, экологическую </w:t>
      </w:r>
      <w:r w:rsidRPr="003C123E">
        <w:rPr>
          <w:rFonts w:ascii="Times New Roman" w:eastAsia="Times New Roman" w:hAnsi="Times New Roman" w:cs="Times New Roman"/>
          <w:sz w:val="28"/>
          <w:szCs w:val="28"/>
          <w:lang w:eastAsia="ru-RU"/>
        </w:rPr>
        <w:lastRenderedPageBreak/>
        <w:t>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5DAC87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разработке проекта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3548726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2.2.4. При разработке архитектурно-планировочной концепции благоустройства общественных территорий требуется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375929E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2.2.5.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сельского поселения и возможные виды деятельности на данной территории.</w:t>
      </w:r>
    </w:p>
    <w:p w14:paraId="72A9C9B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2.2.6. Перечень конструктивных элементов внешнего благоустройства общественных территорий сельского поселения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76ABD41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2.2.7. На общественных территориях могут размещаться памятники, произведений декоративно-прикладного искусства, декоративных водных устройств.</w:t>
      </w:r>
    </w:p>
    <w:p w14:paraId="38F5083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B49224A"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2.3. Благоустройство территории жилого назначения</w:t>
      </w:r>
    </w:p>
    <w:p w14:paraId="2FB53179"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537B8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 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55AC67F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2.3.2. Общественные пространства на территориях жилого назначения формируются системой пешеходных коммуникаций, участков учреждений </w:t>
      </w:r>
      <w:r w:rsidRPr="003C123E">
        <w:rPr>
          <w:rFonts w:ascii="Times New Roman" w:eastAsia="Times New Roman" w:hAnsi="Times New Roman" w:cs="Times New Roman"/>
          <w:sz w:val="28"/>
          <w:szCs w:val="28"/>
          <w:lang w:eastAsia="ru-RU"/>
        </w:rPr>
        <w:lastRenderedPageBreak/>
        <w:t>обслуживания жилых групп, микрорайонов, жилых районов и озелененных территорий общего пользования.</w:t>
      </w:r>
    </w:p>
    <w:p w14:paraId="521DA4E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64B3B6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2.3.4. Территория общественных пространств на территориях жилого назначения подлежит разделению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1F31EA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5909B04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2.3.6.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организацией системы освещения и видеонаблюдения.</w:t>
      </w:r>
    </w:p>
    <w:p w14:paraId="63BBC2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352158E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2.3.7. На территории земельного участка многоквартирных домов с коллективным пользованием придомовой территорией (многоквартирная застройка) должны предусматриваться: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14:paraId="5B5C7CCB"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062C60A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6F847F2B"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2.3.10. На территории жилой застройки с расположенными на ней жилыми домами блокированной застройки, объектами индивидуального </w:t>
      </w:r>
      <w:r w:rsidRPr="003C123E">
        <w:rPr>
          <w:rFonts w:ascii="Times New Roman" w:eastAsia="Times New Roman" w:hAnsi="Times New Roman" w:cs="Times New Roman"/>
          <w:sz w:val="28"/>
          <w:szCs w:val="28"/>
          <w:lang w:eastAsia="ru-RU"/>
        </w:rPr>
        <w:lastRenderedPageBreak/>
        <w:t>жилищного строительства, садовыми домами размещение спортивной зоны на территориях общеобразовательных школ следует предусматривать с учетом возможности использования спортивной зоны населением прилегающей жилой застройки.</w:t>
      </w:r>
    </w:p>
    <w:p w14:paraId="490F7DA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2.3.11. При озеленении территории детских садов и школ не допускается использовать растения с ядовитыми плодами, а также с колючками и шипами.</w:t>
      </w:r>
    </w:p>
    <w:p w14:paraId="7254FC6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2.3.12.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41651D1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2.3.13. Благоустройство участка территории, автостоянок должно быть представлено твердым видом покрытия дорожек и проездов, осветительным оборудованием.</w:t>
      </w:r>
    </w:p>
    <w:p w14:paraId="5F1900F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2.3.14. Не разрешены остановки, стоянки и хранение автомототранспортных средств на газонах, клумбах, иных участках с зелеными насаждениями.</w:t>
      </w:r>
    </w:p>
    <w:p w14:paraId="5D481F1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2DD70C6"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2.4. Благоустройство общественных территории рекреационного назначения</w:t>
      </w:r>
    </w:p>
    <w:p w14:paraId="743C3757"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23F5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14:paraId="0F8EE5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14:paraId="7800A4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2.4.3. При реконструкции объектов рекреации предусматривается:</w:t>
      </w:r>
    </w:p>
    <w:p w14:paraId="4BB68C2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14:paraId="352C35B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для парков и садов: реконструкцию планировочной структуры </w:t>
      </w:r>
      <w:r w:rsidRPr="003C123E">
        <w:rPr>
          <w:rFonts w:ascii="Times New Roman" w:eastAsia="Times New Roman" w:hAnsi="Times New Roman" w:cs="Times New Roman"/>
          <w:sz w:val="28"/>
          <w:szCs w:val="28"/>
          <w:lang w:eastAsia="ru-RU"/>
        </w:rPr>
        <w:lastRenderedPageBreak/>
        <w:t>(например,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C14D2F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5EE3DC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2.4.4. 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5FC3B78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(кабины для переодевания, общественные туалеты или мобильные туалетные кабины, душевые, урны), общественные туалеты или мобильные туалетные кабины.</w:t>
      </w:r>
    </w:p>
    <w:p w14:paraId="7263B80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2.4.6. При проектировании озеленения территории объектов:</w:t>
      </w:r>
    </w:p>
    <w:p w14:paraId="769737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производится оценка существующей растительности, состояния древесных растений и травянистого покрова;</w:t>
      </w:r>
    </w:p>
    <w:p w14:paraId="2233B06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производится выявление сухих, поврежденных вредителями древесных растений, разработка мероприятий по их удалению с объектов;</w:t>
      </w:r>
    </w:p>
    <w:p w14:paraId="3402E2C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14:paraId="6DC33FE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14:paraId="7676E5D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2.4.7. Возможно размещение ограждения, уличного технического оборудования (торговые тележки "вода", "мороженое"), нестационарных торговых объектов, туалетных кабин.</w:t>
      </w:r>
    </w:p>
    <w:p w14:paraId="4A5D5FF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2.4.8. На территории сельского поселения могут организовываться организовываются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14:paraId="7B37A3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2.4.9.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20901ED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2.4.10.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53FBC7B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2.4.11. На территории парка жилого района должны предусматриваться: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14:paraId="7D28A3D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14:paraId="1B23824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2.4.13. На территории сельского поселения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3C4A60D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0C712F8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2.4.15.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D38522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2.4.16. Возможно предусматривать размещение ограждения, некапитальных нестационарных сооружений питания (летние кафе).</w:t>
      </w:r>
    </w:p>
    <w:p w14:paraId="24B5CB9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2.4.17.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6D51074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2.4.18. При проектировании сада на крыше кроме решения задач озеленения должен учитываться комплекс внешних (климатических, </w:t>
      </w:r>
      <w:r w:rsidRPr="003C123E">
        <w:rPr>
          <w:rFonts w:ascii="Times New Roman" w:eastAsia="Times New Roman" w:hAnsi="Times New Roman" w:cs="Times New Roman"/>
          <w:sz w:val="28"/>
          <w:szCs w:val="28"/>
          <w:lang w:eastAsia="ru-RU"/>
        </w:rPr>
        <w:lastRenderedPageBreak/>
        <w:t>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14:paraId="5891D07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2.4.19. Бульвары и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цветочное оформление, декоративные и художественные композиции, элементы ландшафтного дизайна, скульптуры и скульптурные композиции, информационные конструкции (городская навигация).</w:t>
      </w:r>
    </w:p>
    <w:p w14:paraId="6CF747C2" w14:textId="77777777" w:rsidR="003C123E" w:rsidRPr="003C123E" w:rsidRDefault="003C123E" w:rsidP="006850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88D835"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2.5. Благоустройство на территориях транспортной и инженерной инфраструктуры</w:t>
      </w:r>
    </w:p>
    <w:p w14:paraId="4DDB5779"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2B79E3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2.5.1. Объектами благоустройства на территориях транспортных коммуникаций сельского поселения  являются улично-дорожная сеть (далее - УДС)сельского поселения в границах красных линий, пешеходные переходы различных типов.</w:t>
      </w:r>
    </w:p>
    <w:p w14:paraId="093D74F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5BD82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23C7188"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2.6. Оформление сельского поселения и размещение информации</w:t>
      </w:r>
    </w:p>
    <w:p w14:paraId="03DC32AC"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1908F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 Распространение информационных конструкций на территории сельского поселения может осуществляться путем:</w:t>
      </w:r>
    </w:p>
    <w:p w14:paraId="11E9A8D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размещения информационных конструкций на земельных участках, зданиях или ином недвижимом имуществе, не находящемся в муниципальной собственности сельского поселения;</w:t>
      </w:r>
    </w:p>
    <w:p w14:paraId="4BFEA26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размещения информационных конструкций на земельных участках, зданиях или ином недвижимом имуществе, находящемся в муниципальной собственности сельского поселения.</w:t>
      </w:r>
    </w:p>
    <w:p w14:paraId="02AA58D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2.6.2. Общие требования, предъявляемые к информационным конструкциям и их размещению:</w:t>
      </w:r>
    </w:p>
    <w:p w14:paraId="5C1FD64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информационные конструкции при их размещении на территории сельского поселения не должны нарушать единого архитектурно-художественного облика прилегающих улиц, площадей, зданий и сооружений, ландшафтную и градостроительную среду;</w:t>
      </w:r>
    </w:p>
    <w:p w14:paraId="4C6C19E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 информационные конструкции не должны нарушать вертикального и горизонтального деления элементов архитектуры, а также выполняться с учетом особенностей ранее согласованных и установленных конструкций;</w:t>
      </w:r>
    </w:p>
    <w:p w14:paraId="6A2B18B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информационные конструкции не должны снижать прочности, устойчивости,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14:paraId="12604E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информационные конструкции (за исключением вывесок, штендеров и средств визуальной информации) должны быть оборудованы внутренним или внешним подсветом информационного поля, функционирующим в соответствии с графиком режима работы уличного освещения и оборудованным системой аварийного отключения от сети электропитания.</w:t>
      </w:r>
    </w:p>
    <w:p w14:paraId="13B2F6F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Допускается применение неонового, светодиодного или люминесцентного подсвета, а также оборудование периметрального светодиодного подсвета информационного поля конструкции в случае, если его площадь составляет более 15 кв. м;</w:t>
      </w:r>
    </w:p>
    <w:p w14:paraId="53B8C62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устанавливаемая подсветка информационных конструкций должна соответствовать действующим санитарным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 введенным в действие Постановлением Главного государственного санитарного врача РФ от 28.01.2021 № 2.</w:t>
      </w:r>
    </w:p>
    <w:p w14:paraId="7296CC5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Используемые осветительные приборы и устройства, подключаемые к электросети, должны быть промышленного изготовления с применением энергосберегающих технологий и эксплуатироваться в исправном состоянии;</w:t>
      </w:r>
    </w:p>
    <w:p w14:paraId="1E2AF1D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материалы, используемые для изготовления информационных конструкций,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утвержденного эскизного проекта.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708C87D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не допускается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14:paraId="5A45236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размещение информационных конструкций на фасадах зданий, сооружений и земельных участках возможно с согласия собственника здания, сооружения и земельного участка;</w:t>
      </w:r>
    </w:p>
    <w:p w14:paraId="296C9CB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9) использование для размещения информационной конструкции общего имущества собственников помещений в многоквартирном доме, в том числе крыш, ограждающих несущих и ненесущих конструкций данного дома, осуществляется в соответствии с Жилищным кодексом Российской Федерации;</w:t>
      </w:r>
    </w:p>
    <w:p w14:paraId="46C4A79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10) при производстве ремонта фасадов зданий и сооружений владелец </w:t>
      </w:r>
      <w:r w:rsidRPr="003C123E">
        <w:rPr>
          <w:rFonts w:ascii="Times New Roman" w:eastAsia="Times New Roman" w:hAnsi="Times New Roman" w:cs="Times New Roman"/>
          <w:sz w:val="28"/>
          <w:szCs w:val="28"/>
          <w:lang w:eastAsia="ru-RU"/>
        </w:rPr>
        <w:lastRenderedPageBreak/>
        <w:t>информационной конструкции осуществляет демонтаж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w:t>
      </w:r>
    </w:p>
    <w:p w14:paraId="015F26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11) типы и виды информационных конструкций, допустимые к установке на территории сельского поселения, устанавливаются муниципальным правовым актом.</w:t>
      </w:r>
    </w:p>
    <w:p w14:paraId="3A50F44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 Особенности установки и эксплуатации информационных конструкций в зависимости от их вида и типа. Требования к внешнему виду рекламных конструкций.</w:t>
      </w:r>
    </w:p>
    <w:p w14:paraId="4EB7AD0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2.6.3.1. Требования, предъявляемые к информационным конструкциям, размещаемым на зданиях, строениях и сооружениях:</w:t>
      </w:r>
    </w:p>
    <w:p w14:paraId="77766A3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вывески, содержащие сведения и информацию, предусмотренную статьей 9 Закона Российской Федерации от 07.02.1992 № 2300-1 "О защите прав потребителей", не подлежат регистрации в администрации сельского поселения и должны размещаться:</w:t>
      </w:r>
    </w:p>
    <w:p w14:paraId="14D5BD6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доступном для обозрения месте на свободных от архитектурных элементов плоских участках фасада здания, строения, сооружения непосредственно у входа в здание, строение, сооружение, в котором расположено или осуществляет свою деятельность юридическое лицо, индивидуальный предприниматель, физическое лицо - производитель товаров, работ, услуг, сведения о котором содержатся на данной вывеске;</w:t>
      </w:r>
    </w:p>
    <w:p w14:paraId="66D041A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 учетом архитектурно-художественных параметров фасада здания, сооружения, на котором предполагается установка информационной конструкции (в том числе с учетом параметров ранее установленных вывесок на данном фасаде здания, сооружения);</w:t>
      </w:r>
    </w:p>
    <w:p w14:paraId="5E74969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w:t>
      </w:r>
    </w:p>
    <w:p w14:paraId="39C0F0C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при размещении вывесок рекомендуется применять следующие размеры вывесок: 40 x 60, 50 x 70, 60 x 80 см;</w:t>
      </w:r>
    </w:p>
    <w:p w14:paraId="39E29DD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настенные информационные конструкции:</w:t>
      </w:r>
    </w:p>
    <w:p w14:paraId="45CD67B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прилегают плоскостью к поверхности здания, строения, сооружения, нестационарному торговому объекту и (или) его конструктивным элементам, оборудованные внутренним подсветом и системой аварийного отключения от сети электропитания;</w:t>
      </w:r>
    </w:p>
    <w:p w14:paraId="7410BCE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допускается размещение настенной информационной конструкции на декоративных элементах фасада здания (козырьках, онингах, маркизах, пилястрах, консолях и иных декоративных элементах фасада) с учетом архитектурных параметров фасадов зданий;</w:t>
      </w:r>
    </w:p>
    <w:p w14:paraId="412CF46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допускается оборудование настенной информационной конструкции внешним или периметральным светодиодным подсветом в случае, если ее </w:t>
      </w:r>
      <w:r w:rsidRPr="003C123E">
        <w:rPr>
          <w:rFonts w:ascii="Times New Roman" w:eastAsia="Times New Roman" w:hAnsi="Times New Roman" w:cs="Times New Roman"/>
          <w:sz w:val="28"/>
          <w:szCs w:val="28"/>
          <w:lang w:eastAsia="ru-RU"/>
        </w:rPr>
        <w:lastRenderedPageBreak/>
        <w:t>площадь составляет более 15 кв. м;</w:t>
      </w:r>
    </w:p>
    <w:p w14:paraId="74A96D6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кронштейн (информационный):</w:t>
      </w:r>
    </w:p>
    <w:p w14:paraId="22D6318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присоединяется перпендикулярно к поверхности здания, строения, сооружения и (или) его конструктивных элементов, оборудованный внутренним подсветом и системой аварийного отключения от сети электропитания;</w:t>
      </w:r>
    </w:p>
    <w:p w14:paraId="0E35E0B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крышные информационные конструкции:</w:t>
      </w:r>
    </w:p>
    <w:p w14:paraId="43FB289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устанавливаются на крыше здания, строения, сооружения в месте нахождения или осуществления деятельности юридического лица, индивидуального предпринимателя, физического лица - производителя товаров, работ, услуг, являющегося собственником (правообладателем) данного здания, строения, сооружения, либо на крыше иных зданий, строений, сооружений по согласованию с собственниками таких зданий, строений, сооружений;</w:t>
      </w:r>
    </w:p>
    <w:p w14:paraId="1552289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оборудуются внутренним подсветом и системой аварийного отключения от сети электропитания;</w:t>
      </w:r>
    </w:p>
    <w:p w14:paraId="0BEAFD2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не допускается размещение крышных конструкций высотой более 1,0 м для одноэтажных зданий, нестационарных торговых объектов; более 2,5 м для двух-, трех-, четырехэтажных зданий; для пятиэтажных зданий и более этажей допускается установка крышных информационных конструкций в соответствии с проектной документацией;</w:t>
      </w:r>
    </w:p>
    <w:p w14:paraId="50FD5BD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случае если установка крышной информационной конструкции предполагается на здании, строении или сооружении, на котором уже эксплуатируется крышная информационная или рекламная конструкция, высота такой крышной конструкции ограничивается по уровню уже размещенной конструкции;</w:t>
      </w:r>
    </w:p>
    <w:p w14:paraId="22B8145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установка крышных информационных конструкций на нестационарных торговых объектах, размещаемых для организации нестационарной торговли в весенне-летний или осенне-зимний периоды, на остановочных пунктах движения общественного транспорта не допускается;</w:t>
      </w:r>
    </w:p>
    <w:p w14:paraId="0AF0A53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2.6.3.2. Требования, предъявляемые к отдельно стоящим информационным конструкциям, устанавливаемым на землях или земельных участках:</w:t>
      </w:r>
    </w:p>
    <w:p w14:paraId="4CFF32D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информационные табло (стелы АЗС) и флагштоки АЗС:</w:t>
      </w:r>
    </w:p>
    <w:p w14:paraId="754EC96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устанавливаются в непосредственной близости к автомобильной дороге в целях информирования о приближении к автозаправочной станции (АЗС) или непосредственно на территории АЗС с учетом размещения сведений о наименовании АЗС, видах оказываемых услуг, экологическом классе и стоимости реализуемого моторного топлива;</w:t>
      </w:r>
    </w:p>
    <w:p w14:paraId="6A91906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выносные информационные конструкции (штендеры):</w:t>
      </w:r>
    </w:p>
    <w:p w14:paraId="6D5E399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размещаются на земельных участках юридическими лицами, индивидуальными предпринимателями, физическими лицами - производителями товаров, работ, услуг в часы их работы;</w:t>
      </w:r>
    </w:p>
    <w:p w14:paraId="52D4B5E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размещаются в пешеходных зонах и на тротуарах в пределах 5 м от входа в здание, строение, сооружение, в котором расположено или </w:t>
      </w:r>
      <w:r w:rsidRPr="003C123E">
        <w:rPr>
          <w:rFonts w:ascii="Times New Roman" w:eastAsia="Times New Roman" w:hAnsi="Times New Roman" w:cs="Times New Roman"/>
          <w:sz w:val="28"/>
          <w:szCs w:val="28"/>
          <w:lang w:eastAsia="ru-RU"/>
        </w:rPr>
        <w:lastRenderedPageBreak/>
        <w:t>осуществляет деятельность юридическое лицо, индивидуальный предприниматель, физическое лицо - производитель товаров, работ, услуг, сведения о котором содержатся на штендере, и не должны препятствовать свободному передвижению людей;</w:t>
      </w:r>
    </w:p>
    <w:p w14:paraId="4552C9D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конструкция штендера выполняется в вертикальном исполнении, из металла, без фундаментного основания и не должна иметь собственного подсвета;</w:t>
      </w:r>
    </w:p>
    <w:p w14:paraId="1416FB8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однотонный цвет;</w:t>
      </w:r>
    </w:p>
    <w:p w14:paraId="50BD290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допускается применять следующий размер информационного поля штендера: 0,8 x 1,2 м;</w:t>
      </w:r>
    </w:p>
    <w:p w14:paraId="03DB3B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штендеры не должны иметь дополнительного устанавливаемого крепежа, заглубленного в грунт;</w:t>
      </w:r>
    </w:p>
    <w:p w14:paraId="0C7E98F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крепление штендеров к световым опорам, дорожным ограждениям и деревьям не допускается.</w:t>
      </w:r>
    </w:p>
    <w:p w14:paraId="6FBF2B1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Установка и эксплуатация штендеров не допускается:</w:t>
      </w:r>
    </w:p>
    <w:p w14:paraId="13E44E9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газоне;</w:t>
      </w:r>
    </w:p>
    <w:p w14:paraId="38A7FD3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крыльце зданий, сооружений;</w:t>
      </w:r>
    </w:p>
    <w:p w14:paraId="1FA9818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пандусах и в местах расположения эвакуационных выходов;</w:t>
      </w:r>
    </w:p>
    <w:p w14:paraId="44DA85B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местах, препятствующих входу и выходу посетителей в здание, сооружение;</w:t>
      </w:r>
    </w:p>
    <w:p w14:paraId="0E4777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местах, препятствующих проходу пешеходов, на тротуарах при его ширине менее 2,0 м;</w:t>
      </w:r>
    </w:p>
    <w:p w14:paraId="66C1073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вдоль автомобильных дорог.</w:t>
      </w:r>
    </w:p>
    <w:p w14:paraId="163E203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2.6.3.3. Требования, предъявляемые к средствам визуальной информации:</w:t>
      </w:r>
    </w:p>
    <w:p w14:paraId="6866E56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распространение информационного изображения осуществляется без установки специальной конструкции, имеющей жесткую основу (каркас, планшет);</w:t>
      </w:r>
    </w:p>
    <w:p w14:paraId="4E7A765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нанесение информационных изображений допускается исключительно на объектах торговли, размещаемых в весенне-летний и осенне-зимний периоды;</w:t>
      </w:r>
    </w:p>
    <w:p w14:paraId="4B1A684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распространение информационных изображений на фасадах зданий, строений, сооружений, а также с применением баннерной, текстильной или бумажной основы не допускается.</w:t>
      </w:r>
    </w:p>
    <w:p w14:paraId="4F1F5DF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2.6.3.4. Требования, предъявляемые к видам и типам информационных конструкций при их установке и эксплуатации, указанные в настоящих Правилах, определены независимо от форм собственности объектов, к которым они присоединяются.</w:t>
      </w:r>
    </w:p>
    <w:p w14:paraId="01655F7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2.6.3.5. Ответственность за техническое состояние информационных конструкций в период эксплуатации, безопасность креплений конструкций и изготовление информационных конструкций в полном соответствии с утвержденным эскизным проектом несут владельцы информационной </w:t>
      </w:r>
      <w:r w:rsidRPr="003C123E">
        <w:rPr>
          <w:rFonts w:ascii="Times New Roman" w:eastAsia="Times New Roman" w:hAnsi="Times New Roman" w:cs="Times New Roman"/>
          <w:sz w:val="28"/>
          <w:szCs w:val="28"/>
          <w:lang w:eastAsia="ru-RU"/>
        </w:rPr>
        <w:lastRenderedPageBreak/>
        <w:t>конструкции в соответствии с законодательством.</w:t>
      </w:r>
    </w:p>
    <w:p w14:paraId="290D418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2.6.4. Размещение информационных конструкций (за исключением вывесок) на территории сельского поселения допускается при условии их регистрации в администрации сельского поселения.</w:t>
      </w:r>
    </w:p>
    <w:p w14:paraId="7C97F9A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Учет зарегистрированных информационных конструкций ведется в электронном информационных конструкций.</w:t>
      </w:r>
    </w:p>
    <w:p w14:paraId="6D51CC6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регистрации информационных конструкций устанавливается муниципальным правовым актом.</w:t>
      </w:r>
    </w:p>
    <w:p w14:paraId="761A90C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2.6.5. Установка и размещение информационных конструкций на имуществе сельского поселения и земельных участках, находящихся в собственности сельского поселения, в соответствии с законодательством осуществляются на основании договора на размещение информационных конструкций на имуществе сельского поселения и земельных участках сельского поселения, заключенного с администрацией сельского поселения.</w:t>
      </w:r>
    </w:p>
    <w:p w14:paraId="7430557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заключения и условия договора устанавливаются муниципальным правовым актом.</w:t>
      </w:r>
    </w:p>
    <w:p w14:paraId="7D4C95B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2.6.6. Установка и эксплуатация информационных конструкций на территории сельского поселения без их регистрации в администрации сельского поселения (самовольная установка) не допускается.</w:t>
      </w:r>
    </w:p>
    <w:p w14:paraId="7E1890A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Эксплуатация информационных конструкций, срок действия, регистрации которых истек либо регистрация которых досрочно прекращена по основаниям, определенным постановлением администрации сельского поселения, не допускается.</w:t>
      </w:r>
    </w:p>
    <w:p w14:paraId="0F733F2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2.6.7. Информационные конструкции, самовольно установленные на территории сельского поселения, либо эксплуатируемые после окончания срока регистрации или досрочного прекращения регистрации такой информационной конструкции, подлежат демонтажу.</w:t>
      </w:r>
    </w:p>
    <w:p w14:paraId="534A69D9"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bookmarkStart w:id="4" w:name="P641"/>
      <w:bookmarkEnd w:id="4"/>
      <w:r w:rsidRPr="003C123E">
        <w:rPr>
          <w:rFonts w:ascii="Times New Roman" w:eastAsia="Times New Roman" w:hAnsi="Times New Roman" w:cs="Times New Roman"/>
          <w:color w:val="000000"/>
          <w:sz w:val="28"/>
          <w:szCs w:val="28"/>
          <w:lang w:eastAsia="ru-RU"/>
        </w:rPr>
        <w:t>2.6.8. Требования к внешнему виду рекламных и информационных конструкций, опор многофункционального назначения в период их эксплуатации на территории сельского поселения:</w:t>
      </w:r>
    </w:p>
    <w:p w14:paraId="68CB89E3"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2.6.8.1. Требования к внешнему виду рекламных и информационных конструкций, опор многофункционального назначения устанавливают единые и обязательные требования к техническому обслуживанию и определяют порядок их содержания в надлежащем состоянии.</w:t>
      </w:r>
    </w:p>
    <w:p w14:paraId="6375C46C"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Надлежащее состояние внешнего вида рекламных и информационных конструкций, опор многофункционального назначения включает в себя:</w:t>
      </w:r>
    </w:p>
    <w:p w14:paraId="37FD3FD9"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содержание в технически исправном состоянии и обеспечение целостности конструктивных элементов;</w:t>
      </w:r>
    </w:p>
    <w:p w14:paraId="09872ECB"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механических повреждений;</w:t>
      </w:r>
    </w:p>
    <w:p w14:paraId="221AD5C0"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порывов информационного поля;</w:t>
      </w:r>
    </w:p>
    <w:p w14:paraId="7A86DC78"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наличие покрашенного каркаса и конструктивных элементов конструкции;</w:t>
      </w:r>
    </w:p>
    <w:p w14:paraId="22C4F0DD"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ржавчины и грязи на конструктивных элементах;</w:t>
      </w:r>
    </w:p>
    <w:p w14:paraId="78591F21"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на конструктивных элементах объявлений, посторонних надписей, сообщений и изображений;</w:t>
      </w:r>
    </w:p>
    <w:p w14:paraId="0E0C34D2"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lastRenderedPageBreak/>
        <w:t>- скрытие внутренних соединительных конструктивных элементов жесткости и креплений;</w:t>
      </w:r>
    </w:p>
    <w:p w14:paraId="05530B46"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обеспечение работоспособности внешнего или внутреннего подсвета рекламных конструкций в темное время суток в соответствии с графиком работы уличного освещения и с соблюдением требований, предъявляемых действующим законодательством.</w:t>
      </w:r>
    </w:p>
    <w:p w14:paraId="5DE42BA2"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2.6.8.2. После установки рекламной или информационной конструкции, опор многофункционального назначения должно быть восстановлено нарушенное благоустройство территории или поврежденная в результате ее установки часть фасада здания, сооружения.</w:t>
      </w:r>
    </w:p>
    <w:p w14:paraId="156AD054"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2.6.8.3. После окончания периода эксплуатации рекламных и информационных конструкций, опор многофункционального назначения их демонтаж должен быть осуществлен полностью, включая конструктивные соединительные элементы, каркас и фундамент, с последующим восстановлением нарушенного благоустройства территории либо места (части фасада здания, сооружения), к которому осуществлялось ее присоединение.</w:t>
      </w:r>
    </w:p>
    <w:p w14:paraId="3DC6DE43"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2.6.8.4. Особенности содержания внешнего вида отдельно стоящих рекламных и информационных конструкций, опор многофункционального назначения на землях или земельных участках:</w:t>
      </w:r>
    </w:p>
    <w:p w14:paraId="11498F94"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1) производство работ по установке рекламной или информационной конструкции, опоры многофункционального назначения на земле или земельном участке допускается после получения разрешения на производство земляных работ, выдаваемого администраций сельского поселения.</w:t>
      </w:r>
    </w:p>
    <w:p w14:paraId="4E15CF12"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Порядок и условия получения разрешения на производство земляных работ определяются муниципальным правовым актом;</w:t>
      </w:r>
    </w:p>
    <w:p w14:paraId="35B5C91F"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 конструктивные элементы жесткости и крепления (болтовые соединения, элементы опор, технологические косынки, внешний фундамент) конструкций должны быть закрыты декоративными элементами.</w:t>
      </w:r>
    </w:p>
    <w:p w14:paraId="19F16D1A"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Фундаменты размещения стационарных конструкций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w:t>
      </w:r>
    </w:p>
    <w:p w14:paraId="5DF332D2"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3) конструкции должны иметь маркировку с указанием на ней сведений о владельце рекламной конструкции, опоры многофункционального назначения и номере его телефона;</w:t>
      </w:r>
    </w:p>
    <w:p w14:paraId="55F17ADA"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4) в период эксплуатации отдельно стоящих рекламных и информационных конструкций, опор многофункционального назначения не допускается:</w:t>
      </w:r>
    </w:p>
    <w:p w14:paraId="2C02F1DC"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размещение отходов производства рекламно-информационных материалов на прилегающей к рекламной конструкции территории;</w:t>
      </w:r>
    </w:p>
    <w:p w14:paraId="080557A5"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рекламного или информационного носителя на информационном поле рекламной или информационной конструкции, за исключением времени проведения работ по его замене, но не более 5 часов;</w:t>
      </w:r>
    </w:p>
    <w:p w14:paraId="50001CCC" w14:textId="77777777"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xml:space="preserve">- использование в качестве рекламного или информационного носителя плакатов и материалов на бумажной основе (постерной бумаги), за </w:t>
      </w:r>
      <w:r w:rsidRPr="003C123E">
        <w:rPr>
          <w:rFonts w:ascii="Times New Roman" w:eastAsia="Times New Roman" w:hAnsi="Times New Roman" w:cs="Times New Roman"/>
          <w:color w:val="000000"/>
          <w:sz w:val="28"/>
          <w:szCs w:val="28"/>
          <w:lang w:eastAsia="ru-RU"/>
        </w:rPr>
        <w:lastRenderedPageBreak/>
        <w:t>исключением конструкций, предназначенных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14:paraId="2F5D9F5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2.6.9.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14:paraId="35B7AA2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Распространение информации, указанной в </w:t>
      </w:r>
      <w:hyperlink r:id="rId4" w:anchor="P641" w:history="1">
        <w:r w:rsidRPr="003C123E">
          <w:rPr>
            <w:rFonts w:ascii="Times New Roman" w:eastAsia="Times New Roman" w:hAnsi="Times New Roman" w:cs="Calibri"/>
            <w:szCs w:val="20"/>
            <w:u w:val="single"/>
            <w:lang w:eastAsia="ru-RU"/>
          </w:rPr>
          <w:t>абзаце первом</w:t>
        </w:r>
      </w:hyperlink>
      <w:r w:rsidRPr="003C123E">
        <w:rPr>
          <w:rFonts w:ascii="Times New Roman" w:eastAsia="Times New Roman" w:hAnsi="Times New Roman" w:cs="Times New Roman"/>
          <w:sz w:val="28"/>
          <w:szCs w:val="28"/>
          <w:lang w:eastAsia="ru-RU"/>
        </w:rPr>
        <w:t xml:space="preserve"> настоящего подпункта, допускается в местах, оборудованных предназначенными для этих целей конструкциями.</w:t>
      </w:r>
    </w:p>
    <w:p w14:paraId="620734D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2.6.10. Очистка от объявлений опор уличного освещения, заборов, зданий, сооружений, малых архитектурных форм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14:paraId="49830F6B"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2.6.11. Размещение и эксплуатация рекламных конструкций осуществляется в </w:t>
      </w:r>
      <w:r w:rsidRPr="003C123E">
        <w:rPr>
          <w:rFonts w:ascii="Times New Roman" w:eastAsia="Times New Roman" w:hAnsi="Times New Roman" w:cs="Times New Roman"/>
          <w:sz w:val="28"/>
          <w:szCs w:val="28"/>
          <w:lang w:eastAsia="ru-RU"/>
        </w:rPr>
        <w:t>соответствии с требованиями законодательства Российской Федерации и нормативными правовыми актами Хабаровского муниципального района.</w:t>
      </w:r>
    </w:p>
    <w:p w14:paraId="43F36A9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2.6.12. При въезде (выезде), проходе на строительную площадку или место производства земляных работ на ограждениях устанавливают информационные щиты с указанием наименования объекта, названия лица, получившего разрешение на строительство, ордер (разрешение) на производство земляных работ,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14:paraId="6C4DF4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14:paraId="05B19E4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 Праздничное оформление территории, зданий, сооружений включает в себя вывеску национальных флагов, лозунги, гирлянды, панно, установку декоративных элементов и композиций, стендов, киосков, трибун, эстрад, а также устройство праздничной иллюминации.</w:t>
      </w:r>
    </w:p>
    <w:p w14:paraId="0A1180B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2.6.13.1.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5C843A3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2.6.13.2. Перечень объектов праздничного оформления:</w:t>
      </w:r>
    </w:p>
    <w:p w14:paraId="57BAE16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а) площади, улицы, бульвары, мостовые сооружения, магистрали;</w:t>
      </w:r>
    </w:p>
    <w:p w14:paraId="3765B2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места массовых гуляний, парки, скверы, набережные;</w:t>
      </w:r>
    </w:p>
    <w:p w14:paraId="536ED4E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фасады зданий;</w:t>
      </w:r>
    </w:p>
    <w:p w14:paraId="5DE9AD7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68B1172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14:paraId="6CD335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2.6.13.4. Элементы праздничного оформления:</w:t>
      </w:r>
    </w:p>
    <w:p w14:paraId="7DACB82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текстильные или нетканые изделия, в том числе с нанесенными на их поверхности графическими изображениями;</w:t>
      </w:r>
    </w:p>
    <w:p w14:paraId="6622574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14:paraId="4E7C5E1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14:paraId="14339EB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праздничное освещение (иллюминация) улиц, площадей, фасадов зданий и сооружений, в том числе:</w:t>
      </w:r>
    </w:p>
    <w:p w14:paraId="1B5D53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праздничная подсветка фасадов зданий;</w:t>
      </w:r>
    </w:p>
    <w:p w14:paraId="664A379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иллюминационные гирлянды и кронштейны;</w:t>
      </w:r>
    </w:p>
    <w:p w14:paraId="484323D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52C40C8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подсветка зеленых насаждений;</w:t>
      </w:r>
    </w:p>
    <w:p w14:paraId="4622AF0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праздничное и тематическое оформление пассажирского транспорта;</w:t>
      </w:r>
    </w:p>
    <w:p w14:paraId="3BA17AA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государственные и муниципальные флаги, государственная и муниципальная символика;</w:t>
      </w:r>
    </w:p>
    <w:p w14:paraId="3CEB541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декоративные флаги, флажки, стяги;</w:t>
      </w:r>
    </w:p>
    <w:p w14:paraId="2B053CF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информационные и тематические материалы на рекламных конструкциях;</w:t>
      </w:r>
    </w:p>
    <w:p w14:paraId="03007DF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4ED22F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2.6.13.5. Для праздничного оформления сельского поселения используются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5863BE2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2.6.13.6. При проектировании и установке элементов праздничного и (или) тематического оформления требуется обеспечивать сохранение средств регулирования дорожного движения, без ухудшения их видимости для всех участников дорожного движения.</w:t>
      </w:r>
    </w:p>
    <w:p w14:paraId="05825C7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2.6.13.7. При проектировании элементов праздничного и (или) тематического оформления должны быть предусмотрены меры по их </w:t>
      </w:r>
      <w:r w:rsidRPr="003C123E">
        <w:rPr>
          <w:rFonts w:ascii="Times New Roman" w:eastAsia="Times New Roman" w:hAnsi="Times New Roman" w:cs="Times New Roman"/>
          <w:sz w:val="28"/>
          <w:szCs w:val="28"/>
          <w:lang w:eastAsia="ru-RU"/>
        </w:rPr>
        <w:lastRenderedPageBreak/>
        <w:t>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521546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2.6.13.8. После проведении праздничных и иных массовых мероприятий организаторы мероприятий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AB10A0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DB8BF0"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2.7. Организация навигации</w:t>
      </w:r>
    </w:p>
    <w:p w14:paraId="4594294A"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00D11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2.7.1.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городской среды.</w:t>
      </w:r>
    </w:p>
    <w:p w14:paraId="1A61B3E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зданиях и сооружениях размещаются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информационные QR-таблички,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скельской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313F4AE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земельных участках размещаются указатели направлений улиц, площадей, архитектурных, культурных и других объектов инфраструктуры, информационные стенды и электронные табло.</w:t>
      </w:r>
    </w:p>
    <w:p w14:paraId="642983A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Внешний вид элементов навигации должен учитывать архитектурно-художественные параметры фасадов зданий, сооружений и не ухудшать восприятие сложившейся городской среды.</w:t>
      </w:r>
    </w:p>
    <w:p w14:paraId="27AC10D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0F7914"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2.8. Организации уличного искусства (стрит-арт, граффити, мурали)</w:t>
      </w:r>
    </w:p>
    <w:p w14:paraId="5FA4ADBC"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A9EB5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2.8.1.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сельского поселения с учетом архитектурно-художественных параметров фасадов зданий, сооружений и не ухудшать восприятие сложившейся городской среды.</w:t>
      </w:r>
    </w:p>
    <w:p w14:paraId="50B69E4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организации уличного искусства (стрит-арт, граффити, мурали) на территории сельского поселения устанавливается муниципальным правовым актом.</w:t>
      </w:r>
    </w:p>
    <w:p w14:paraId="08E4028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420056"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2.9. Организация стоков ливневых вод.</w:t>
      </w:r>
    </w:p>
    <w:p w14:paraId="3513B06B" w14:textId="77777777"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F63D62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2.9.1.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14:paraId="441B9BD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2.9.2. К элементам системы водоотведения (канализации), предназначенной для приема поверхностных сточных вод относятся:</w:t>
      </w:r>
    </w:p>
    <w:p w14:paraId="723662B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линейный водоотвод;</w:t>
      </w:r>
    </w:p>
    <w:p w14:paraId="2B76F27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дождеприемные решетки;</w:t>
      </w:r>
    </w:p>
    <w:p w14:paraId="0D4142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инфильтрующие элементы;</w:t>
      </w:r>
    </w:p>
    <w:p w14:paraId="1B9D74F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дренажные колодцы;</w:t>
      </w:r>
    </w:p>
    <w:p w14:paraId="029BD6E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дренажные траншеи, полосы проницаемого покрытия;</w:t>
      </w:r>
    </w:p>
    <w:p w14:paraId="2F9053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биодренажные канавы;</w:t>
      </w:r>
    </w:p>
    <w:p w14:paraId="4ED4D2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дождевые сады;</w:t>
      </w:r>
    </w:p>
    <w:p w14:paraId="5595A23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водно-болотные угодья.</w:t>
      </w:r>
    </w:p>
    <w:p w14:paraId="687D705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2.9.3.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2F4CDC8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2.9.4.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32B51616" w14:textId="77777777" w:rsidR="003C123E" w:rsidRPr="003C123E" w:rsidRDefault="003C123E" w:rsidP="003C123E">
      <w:pPr>
        <w:spacing w:after="0" w:line="240" w:lineRule="auto"/>
        <w:ind w:firstLine="709"/>
        <w:rPr>
          <w:rFonts w:ascii="Times New Roman" w:eastAsia="Times New Roman" w:hAnsi="Times New Roman" w:cs="Times New Roman"/>
          <w:color w:val="000000"/>
          <w:sz w:val="27"/>
          <w:szCs w:val="27"/>
          <w:lang w:eastAsia="ru-RU"/>
        </w:rPr>
      </w:pPr>
      <w:r w:rsidRPr="003C123E">
        <w:rPr>
          <w:rFonts w:ascii="Times New Roman" w:eastAsia="Times New Roman" w:hAnsi="Times New Roman" w:cs="Times New Roman"/>
          <w:color w:val="000000"/>
          <w:sz w:val="27"/>
          <w:szCs w:val="27"/>
          <w:lang w:eastAsia="ru-RU"/>
        </w:rPr>
        <w:t>2.9.5. Расчет водосточных сетей должен производиться на дождевой сток по методу предельных интенсивностей согласно рекомендациям СП 131.13330.2020 "СНиП 23-01-99* Строительная климатология", СП 32.13330.2018 "СНиП 2.04.03-85 Канализация. Наружные сети и сооружения".</w:t>
      </w:r>
    </w:p>
    <w:p w14:paraId="681D2B2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2.9.6.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14:paraId="420E276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2.9.7. Не допускается выпуск поверхностного стока в непроточные водоемы, в размываемые овраги, в замкнутые ложбины, заболоченные территории.</w:t>
      </w:r>
    </w:p>
    <w:p w14:paraId="3409796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2.9.8.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32.13330.2018 "СНиП 2.04.03-85 Канализация. Наружные сети и сооружения".</w:t>
      </w:r>
    </w:p>
    <w:p w14:paraId="6A830AA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2.9.9.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403BB4C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2.9.10. Расположение дождеприемников на улицах следует принимать по СП 32.13330.2018 "СНиП 2.04.03-85 Канализация. Наружные сети и сооружения".</w:t>
      </w:r>
    </w:p>
    <w:p w14:paraId="4D922A0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2.9.11. Конструктивные размеры колодцев и камер на водосточных трубопроводах и коллекторах, а также расстояния между ними следует принимать по СП 32.13330.2018 "СНиП 2.04.03-85 Канализация. Наружные сети и сооружения".</w:t>
      </w:r>
    </w:p>
    <w:p w14:paraId="7B63272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2.9.12.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25E30B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2.9.13. Переходы подземных водосточных трубопроводов под проезжей частью улиц, автодорогами, железнодорожными путями следует предусматривать в футлярах.</w:t>
      </w:r>
    </w:p>
    <w:p w14:paraId="1236FDB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678"/>
      <w:bookmarkEnd w:id="5"/>
      <w:r w:rsidRPr="003C123E">
        <w:rPr>
          <w:rFonts w:ascii="Times New Roman" w:eastAsia="Times New Roman" w:hAnsi="Times New Roman" w:cs="Times New Roman"/>
          <w:sz w:val="28"/>
          <w:szCs w:val="28"/>
          <w:lang w:eastAsia="ru-RU"/>
        </w:rPr>
        <w:t>2.9.14.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62B0520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2.9.15. В пределах расстояний, указанных в подпункте 2.9.14 настоящих правил, без письменного согласования с собственником инженерной сети, если иное не установлено законом или договором, запрещается:</w:t>
      </w:r>
    </w:p>
    <w:p w14:paraId="2147129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производить земляные работы;</w:t>
      </w:r>
    </w:p>
    <w:p w14:paraId="3EA0C1A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осуществлять строительство, устанавливать торговые, хозяйственные и бытовые сооружения;</w:t>
      </w:r>
    </w:p>
    <w:p w14:paraId="3831461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повреждать сети ливневой канализации, взламывать или разрушать дождеприемные решетки и люки;</w:t>
      </w:r>
    </w:p>
    <w:p w14:paraId="555A727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сбрасывать отходы производства и потребления.</w:t>
      </w:r>
    </w:p>
    <w:p w14:paraId="09E6FD9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2.9.16. Эксплуатация магистральных и внутриквартальных сетей ливневой канализации осуществляется их собственниками, если иное не установлено законом или договором, в соответствии с техническими нормами и правилами.</w:t>
      </w:r>
    </w:p>
    <w:p w14:paraId="7D9BCE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2.9.17. Сбросы стоков в сети ливневой канализации осуществляются по согласованию с собственником инженерной сети, если иное не установлено законом или договором.</w:t>
      </w:r>
    </w:p>
    <w:p w14:paraId="5D581C8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2.9.18.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14:paraId="184B5378" w14:textId="77777777"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2.9.19. В системе водоотведения (канализации), предназначенной для приема поверхностных сточных вод, должны бытья предусмотрены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1CCDCF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2.9.20. При плановых работах на инженерных сетях и работах по устранению аварии, произошедшей при эксплуатации инженерных сетей, сброс воды, за исключением хозяйственно-бытовых и фекальных сточных вод, производится в ливневую канализацию (при ее наличии). Сброс воды на проезжую часть дороги запрещается.</w:t>
      </w:r>
    </w:p>
    <w:p w14:paraId="1EA5ED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отсутствия ливневой канализации при производстве работ следует предусмотреть возможность транспортировки воды механизированным способом.</w:t>
      </w:r>
    </w:p>
    <w:p w14:paraId="5E89C24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2.9.21. Собственники ливневой канализации, если иное не установлено законом или договором, ответственны за техническое состояние инженерных сетей (в том числе своевременное закрытие люков, решеток).</w:t>
      </w:r>
    </w:p>
    <w:p w14:paraId="65EFD8B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59CF07" w14:textId="77777777" w:rsidR="003C123E" w:rsidRPr="003C123E" w:rsidRDefault="00685006" w:rsidP="003A6D46">
      <w:pPr>
        <w:widowControl w:val="0"/>
        <w:autoSpaceDE w:val="0"/>
        <w:autoSpaceDN w:val="0"/>
        <w:spacing w:after="0" w:line="240" w:lineRule="exact"/>
        <w:ind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3C123E">
        <w:rPr>
          <w:rFonts w:ascii="Times New Roman" w:eastAsia="Times New Roman" w:hAnsi="Times New Roman" w:cs="Times New Roman"/>
          <w:b/>
          <w:sz w:val="28"/>
          <w:szCs w:val="28"/>
          <w:lang w:eastAsia="ru-RU"/>
        </w:rPr>
        <w:t>3. Особые требования к доступности городской среды</w:t>
      </w:r>
    </w:p>
    <w:p w14:paraId="3968249F" w14:textId="77777777" w:rsidR="003C123E" w:rsidRPr="003C123E" w:rsidRDefault="003C123E" w:rsidP="003A6D46">
      <w:pPr>
        <w:widowControl w:val="0"/>
        <w:autoSpaceDE w:val="0"/>
        <w:autoSpaceDN w:val="0"/>
        <w:spacing w:after="0" w:line="240" w:lineRule="exact"/>
        <w:ind w:firstLine="709"/>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для маломобильных групп населения</w:t>
      </w:r>
    </w:p>
    <w:p w14:paraId="6B51C2D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AADE06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3.1. При проектировании объектов благоустройства должна предусматриваться доступность среды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14:paraId="3B87490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разработанной в соответствии с:</w:t>
      </w:r>
    </w:p>
    <w:p w14:paraId="500886E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59.13330.2020 "Свод правил. Доступность зданий и сооружений для маломобильных групп населения. Актуализированная редакция СНиП 35-01-2001".</w:t>
      </w:r>
    </w:p>
    <w:p w14:paraId="722D0A9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140.13330.2012 "Свод правил. Городская среда. Правила проектирования для маломобильных групп населения";</w:t>
      </w:r>
    </w:p>
    <w:p w14:paraId="44FC0A3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14:paraId="141FAA4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138.13330.2012 "Свод правил. Общественные здания и сооружения, доступные маломобильным группам населения. Правила проектирования";</w:t>
      </w:r>
    </w:p>
    <w:p w14:paraId="1DD453A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137.13330.2012 "Свод правил. Жилая среда с планировочными элементами, доступными инвалидам. Правила проектирования".</w:t>
      </w:r>
    </w:p>
    <w:p w14:paraId="759978F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3.3. Обеспечение условий доступности жилых помещений и общего имущества в многоквартирном доме для инвалидов осуществляется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1BC38DE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3.4. При выполнении благоустройства улиц в части организации подходов к зданиям и сооружениям поверхность реконструируемой части тротуаров требуется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826AFE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Тротуары, подходы к зданиям, строениям и сооружениям, ступени и пандусы следует выполнять с нескользящей поверхностью.</w:t>
      </w:r>
    </w:p>
    <w:p w14:paraId="3F370F7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3E599E0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применять тактильные наземные указатели.</w:t>
      </w:r>
    </w:p>
    <w:p w14:paraId="0F0F484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5855BE2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14:paraId="6C6D25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14:paraId="323DD9B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9D5FF00" w14:textId="77777777" w:rsidR="003C123E" w:rsidRPr="003C123E" w:rsidRDefault="003C123E" w:rsidP="003A6D46">
      <w:pPr>
        <w:widowControl w:val="0"/>
        <w:autoSpaceDE w:val="0"/>
        <w:autoSpaceDN w:val="0"/>
        <w:spacing w:after="0" w:line="240" w:lineRule="exact"/>
        <w:ind w:firstLine="709"/>
        <w:jc w:val="both"/>
        <w:outlineLvl w:val="1"/>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 Порядок содержания и эксплуатации</w:t>
      </w:r>
      <w:r w:rsidR="003A6D46">
        <w:rPr>
          <w:rFonts w:ascii="Times New Roman" w:eastAsia="Times New Roman" w:hAnsi="Times New Roman" w:cs="Times New Roman"/>
          <w:b/>
          <w:sz w:val="28"/>
          <w:szCs w:val="28"/>
          <w:lang w:eastAsia="ru-RU"/>
        </w:rPr>
        <w:t xml:space="preserve"> </w:t>
      </w:r>
      <w:r w:rsidRPr="003C123E">
        <w:rPr>
          <w:rFonts w:ascii="Times New Roman" w:eastAsia="Times New Roman" w:hAnsi="Times New Roman" w:cs="Times New Roman"/>
          <w:b/>
          <w:sz w:val="28"/>
          <w:szCs w:val="28"/>
          <w:lang w:eastAsia="ru-RU"/>
        </w:rPr>
        <w:t>объектов благоустройства</w:t>
      </w:r>
    </w:p>
    <w:p w14:paraId="71A45B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512F96"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lastRenderedPageBreak/>
        <w:t>4.1. Уборка территории</w:t>
      </w:r>
    </w:p>
    <w:p w14:paraId="4A9B67A1"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14:paraId="46E37909"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pacing w:val="-10"/>
          <w:sz w:val="28"/>
          <w:szCs w:val="28"/>
        </w:rPr>
        <w:t>4.1.1. Определение границ прилегающих территорий.</w:t>
      </w:r>
    </w:p>
    <w:p w14:paraId="1FA7172D" w14:textId="77777777"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z w:val="28"/>
          <w:szCs w:val="28"/>
        </w:rPr>
      </w:pPr>
      <w:r w:rsidRPr="003C123E">
        <w:rPr>
          <w:rFonts w:ascii="Times New Roman" w:eastAsia="Calibri" w:hAnsi="Times New Roman" w:cs="Times New Roman"/>
          <w:spacing w:val="-10"/>
          <w:sz w:val="28"/>
          <w:szCs w:val="28"/>
        </w:rPr>
        <w:t>4.1</w:t>
      </w:r>
      <w:r w:rsidRPr="003C123E">
        <w:rPr>
          <w:rFonts w:ascii="Times New Roman" w:eastAsia="Calibri" w:hAnsi="Times New Roman" w:cs="Times New Roman"/>
          <w:sz w:val="28"/>
          <w:szCs w:val="28"/>
        </w:rPr>
        <w:t>.1.1.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6830E912"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4.1.1.2. Границы прилегающих территорий определяются с соблюдением ограничений, установленных пунктом 4.1.1.3 настоящих Правил, с учетом следующих требований:</w:t>
      </w:r>
    </w:p>
    <w:p w14:paraId="376A3B92"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1) границы прилегающих территорий не могут выходить за пределы территорий общего пользования;</w:t>
      </w:r>
    </w:p>
    <w:p w14:paraId="017C1653"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1071302B"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61519612"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11F71B94"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5) пересечение границ прилегающих территорий не допускается.</w:t>
      </w:r>
    </w:p>
    <w:p w14:paraId="4FE9AF4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4.1.1.3. Границы прилегающих территорий.</w:t>
      </w:r>
    </w:p>
    <w:p w14:paraId="52F5ADE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DC6">
        <w:rPr>
          <w:rFonts w:ascii="Times New Roman" w:eastAsia="Times New Roman" w:hAnsi="Times New Roman" w:cs="Times New Roman"/>
          <w:sz w:val="28"/>
          <w:szCs w:val="28"/>
          <w:lang w:eastAsia="ru-RU"/>
        </w:rPr>
        <w:t>4.1.1.3.1. Собственники</w:t>
      </w:r>
      <w:r w:rsidRPr="003C123E">
        <w:rPr>
          <w:rFonts w:ascii="Times New Roman" w:eastAsia="Times New Roman" w:hAnsi="Times New Roman" w:cs="Times New Roman"/>
          <w:sz w:val="28"/>
          <w:szCs w:val="28"/>
          <w:lang w:eastAsia="ru-RU"/>
        </w:rPr>
        <w:t xml:space="preserve">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хозяйствующие субъекты) обязаны принимать участие, в том числе финансовое, в содержании прилегающих территорий.</w:t>
      </w:r>
    </w:p>
    <w:p w14:paraId="361C52F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Хозяйствующие субъекты обеспечивают чистоту и порядок на прилегающей территории, благоустраивают ее в соответствии с функциональным назначением, соблюдением требований, предъявляемых к содержанию территории в соответствии с настоящими Правилами.</w:t>
      </w:r>
    </w:p>
    <w:p w14:paraId="77A80A2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4.1.1.3.2. Границы прилегающих территорий определяются в следующем порядке:</w:t>
      </w:r>
    </w:p>
    <w:p w14:paraId="049B33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14:paraId="511440C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 для индивидуальных жилых домов, жилых домов блокированной застройки, расположенных на образованном земельном участке, - на расстоянии не более 6 метров от границы данного земельного участка, а в </w:t>
      </w:r>
      <w:r w:rsidRPr="003C123E">
        <w:rPr>
          <w:rFonts w:ascii="Times New Roman" w:eastAsia="Times New Roman" w:hAnsi="Times New Roman" w:cs="Times New Roman"/>
          <w:sz w:val="28"/>
          <w:szCs w:val="28"/>
          <w:lang w:eastAsia="ru-RU"/>
        </w:rPr>
        <w:lastRenderedPageBreak/>
        <w:t>случае если земельный участок под ними не образован, - на расстоянии не более 10 метров от границы жилого дома;</w:t>
      </w:r>
    </w:p>
    <w:p w14:paraId="11059C0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14:paraId="1F3FD04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для некапитальных строений, сооружений,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14:paraId="6E25E07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14:paraId="3E207F8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7FC86F12"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4.1.1.3.3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размерах, установленных пунктом 4.1.1.3.2 настоящей Правил.</w:t>
      </w:r>
    </w:p>
    <w:p w14:paraId="475A055E" w14:textId="77777777" w:rsidR="003C123E" w:rsidRPr="003C123E" w:rsidRDefault="003C123E" w:rsidP="003C123E">
      <w:pPr>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4.1.2. Закрепление и содержание  прилегающих территорий.</w:t>
      </w:r>
    </w:p>
    <w:p w14:paraId="638CBC7D" w14:textId="77777777" w:rsidR="003C123E" w:rsidRPr="003C123E" w:rsidRDefault="003C123E" w:rsidP="003C123E">
      <w:pPr>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4.1.2.1. Для закрепления и содержания прилегающей территории за физическими и юридическими лицами, индивидуальными предпринимателями администрация сельского поселения формирует схемы границ прилегающих территорий.</w:t>
      </w:r>
    </w:p>
    <w:p w14:paraId="29280358"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4.1.2.2.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7F150B13"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lastRenderedPageBreak/>
        <w:t xml:space="preserve">4.1.2.3. Утвержденные схемы границ прилегающих территорий подлежат размещению на официальном сайте администрации </w:t>
      </w:r>
      <w:r w:rsidR="00D33069">
        <w:rPr>
          <w:rFonts w:ascii="Times New Roman" w:eastAsia="Calibri" w:hAnsi="Times New Roman" w:cs="Times New Roman"/>
          <w:sz w:val="28"/>
          <w:szCs w:val="28"/>
        </w:rPr>
        <w:t>Анастасьевского</w:t>
      </w:r>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в информационно-телекоммуникационной сети "Интернет" не позднее 30 дней со дня их утверждения.</w:t>
      </w:r>
    </w:p>
    <w:p w14:paraId="6556DC60"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4.1.2.4. Порядок подготовки и утверждения схем границ прилегающих территорий устанавливается постановлением администрации сельского поселения.</w:t>
      </w:r>
    </w:p>
    <w:p w14:paraId="50512E1C"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4.1.3.</w:t>
      </w:r>
      <w:r w:rsidRPr="003C123E">
        <w:rPr>
          <w:rFonts w:ascii="Times New Roman" w:eastAsia="Times New Roman" w:hAnsi="Times New Roman" w:cs="Times New Roman"/>
          <w:sz w:val="28"/>
          <w:szCs w:val="28"/>
          <w:lang w:eastAsia="ru-RU"/>
        </w:rPr>
        <w:t xml:space="preserve"> Информационные стенды, установленные на прилегающих к многоквартирным домам территориях.</w:t>
      </w:r>
    </w:p>
    <w:p w14:paraId="5562BCD7" w14:textId="77777777" w:rsidR="003C123E" w:rsidRPr="003C123E" w:rsidRDefault="003C123E" w:rsidP="003C1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4.1.3.1. Информационный стенд является отдельно стоящей конструкцией, на которой может размещаться следующая информация:</w:t>
      </w:r>
    </w:p>
    <w:p w14:paraId="47F367AF"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об управляющей организации, товариществе собственников жилья, жилищно-строительном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14:paraId="5FDD8DC6"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 графике (сроках) оказания услуг и выполнения работ по содержанию и ремонту общего имущества собственников помещений в многоквартирном доме;</w:t>
      </w:r>
    </w:p>
    <w:p w14:paraId="5194BFAB"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о ресурсоснабжающих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w:t>
      </w:r>
    </w:p>
    <w:p w14:paraId="5289DBAF"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об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14:paraId="0DBDBD3E"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об адресах официальных сайтов в сети "Интернет" Правительства края, министерства жилищно-коммунального хозяйства края;</w:t>
      </w:r>
    </w:p>
    <w:p w14:paraId="43119FE2"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об администрации муниципального образования (номер контактного телефона, адрес электронной почты, фамилия, имя, отчество (при наличии) заместителя главы администрации муниципального образования и (или) руководителя структурного подразделения, курирующего вопросы жилищно-коммунального хозяйства);</w:t>
      </w:r>
    </w:p>
    <w:p w14:paraId="162F68F6"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о едином номере телефона для вызова экстренных оперативных служб "112";</w:t>
      </w:r>
    </w:p>
    <w:p w14:paraId="33DA6043"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14:paraId="5BABBB56"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9) о депутате представительного органа муниципального образования (фамилия, имя, отчество (при наличии), номер контактного телефона, адрес места проведения личного приема граждан, установленные для приема </w:t>
      </w:r>
      <w:r w:rsidRPr="003C123E">
        <w:rPr>
          <w:rFonts w:ascii="Times New Roman" w:eastAsia="Times New Roman" w:hAnsi="Times New Roman" w:cs="Times New Roman"/>
          <w:sz w:val="28"/>
          <w:szCs w:val="28"/>
          <w:lang w:eastAsia="ru-RU"/>
        </w:rPr>
        <w:lastRenderedPageBreak/>
        <w:t>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663EB9A4"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10) о депутате Законодательной Думы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0F64BBE5" w14:textId="77777777" w:rsidR="003C123E" w:rsidRPr="003C123E" w:rsidRDefault="003C123E" w:rsidP="003C1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11) иная социально значимая информация, в том числе объявления, обращения к жителям по различным вопросам органов местного самоуправления,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осуществляющих управление многоквартирным домом.</w:t>
      </w:r>
    </w:p>
    <w:p w14:paraId="26890893"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4.1.4. Оказание услуг по обращению с </w:t>
      </w:r>
      <w:r w:rsidRPr="003A6D46">
        <w:rPr>
          <w:rFonts w:ascii="Times New Roman" w:eastAsia="Times New Roman" w:hAnsi="Times New Roman" w:cs="Times New Roman"/>
          <w:sz w:val="28"/>
          <w:szCs w:val="28"/>
          <w:lang w:eastAsia="ru-RU"/>
        </w:rPr>
        <w:t>ТКО</w:t>
      </w:r>
      <w:r w:rsidRPr="00052BFB">
        <w:rPr>
          <w:rFonts w:ascii="Times New Roman" w:eastAsia="Times New Roman" w:hAnsi="Times New Roman" w:cs="Times New Roman"/>
          <w:color w:val="000000" w:themeColor="text1"/>
          <w:sz w:val="28"/>
          <w:szCs w:val="28"/>
          <w:lang w:eastAsia="ru-RU"/>
        </w:rPr>
        <w:t xml:space="preserve"> обеспечивается Региональным оператором, а также операторами по обращению с ТКО в случае их привлечения Региональным оператором на основании договора.</w:t>
      </w:r>
    </w:p>
    <w:p w14:paraId="721AB4B5"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 Собственники ТКО, если иное не установлено законом, обязаны заключить договор на оказание услуг по обращению с ТКО в порядке, предусмотренном разделом I(1) Правил обращения с твердыми коммунальными отходами, утвержденных Постановлением Правительства Российской Федерации от 12.11.2016 № 1156.</w:t>
      </w:r>
    </w:p>
    <w:p w14:paraId="059384A2"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4.1.4.2. Собственники ТКО осуществляют складирование ТКО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определенных договором на оказание услуг по обращению с ТКО, в соответствии с территориальной схемой обращения с отходами.</w:t>
      </w:r>
    </w:p>
    <w:p w14:paraId="0753FE84"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3C57C241"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4.1.4.3. В соответствии с договором на оказание услуг по обращению с ТКО в местах (площадках) накопления ТКО складирование ТКО осуществляется собственниками ТКО следующими способами:</w:t>
      </w:r>
    </w:p>
    <w:p w14:paraId="0DC40937"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в контейнеры, расположенные в мусороприемных камерах (при наличии соответствующей внутридомовой инженерной системы);</w:t>
      </w:r>
    </w:p>
    <w:p w14:paraId="34A22F0A"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в контейнеры, бункеры, расположенные на контейнерных площадках;</w:t>
      </w:r>
    </w:p>
    <w:p w14:paraId="4CF364FB"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3) в пакеты или другие емкости, предоставленные Региональным оператором.</w:t>
      </w:r>
    </w:p>
    <w:p w14:paraId="3075BC90"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В соответствии с договором на оказание услуг по обращению с ТКО в </w:t>
      </w:r>
      <w:r w:rsidRPr="00052BFB">
        <w:rPr>
          <w:rFonts w:ascii="Times New Roman" w:eastAsia="Times New Roman" w:hAnsi="Times New Roman" w:cs="Times New Roman"/>
          <w:color w:val="000000" w:themeColor="text1"/>
          <w:sz w:val="28"/>
          <w:szCs w:val="28"/>
          <w:lang w:eastAsia="ru-RU"/>
        </w:rPr>
        <w:lastRenderedPageBreak/>
        <w:t>местах (площадках) накопления ТКО складирование крупногабаритных отходов осуществляется собственниками ТКО следующими способами:</w:t>
      </w:r>
    </w:p>
    <w:p w14:paraId="2FCFAFD0"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а) в бункеры, расположенные на контейнерных площадках;</w:t>
      </w:r>
    </w:p>
    <w:p w14:paraId="4D988DB0"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б) на специальных площадках для складирования крупногабаритных отходов.</w:t>
      </w:r>
    </w:p>
    <w:p w14:paraId="70806B95"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 соответствии с договором на оказание услуг по обращению с жидкими бытовыми отходами для неканализованного жилищного фонда сбор осуществляется:</w:t>
      </w:r>
    </w:p>
    <w:p w14:paraId="09AC1A62"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в локальные очистные сооружения;</w:t>
      </w:r>
    </w:p>
    <w:p w14:paraId="2A7CE0C5"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в подземные водонепроницаемые сооружения как отдельные, так и в составе дворовых уборных;</w:t>
      </w:r>
    </w:p>
    <w:p w14:paraId="13C79DC4"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3) в помойницы, объединенные с дворовыми уборными общим выгребом.</w:t>
      </w:r>
    </w:p>
    <w:p w14:paraId="6BFC2485"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Накопление ТКО в зонах индивидуальной, малоэтажной жилой застройки, в том числе в жилых домах и многоквартирных домах этажностью до двух этажей включительно, садоводческих или огороднических некоммерческих товариществах осуществляется с применением пакетов или других предназначенных для складирования ТКО емкостей.</w:t>
      </w:r>
    </w:p>
    <w:p w14:paraId="4311E49F"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4.1.4.4. Региональный оператор осуществляет сбор ТКО в местах накопления отходов, обозначенных территориальной схемой обращения с отходами. Время вывоза ТКО Региональный оператор определяет в соответствии с договором на оказание услуг по обращению с ТКО.</w:t>
      </w:r>
    </w:p>
    <w:p w14:paraId="207C8D97"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собственников крупногабаритных отходов, либо самостоятельно собственником крупногабаритных отходов путем доставки крупногабаритных отходов на специальную площадку для складирования крупногабаритных отходов.</w:t>
      </w:r>
    </w:p>
    <w:p w14:paraId="6550ADEC" w14:textId="77777777" w:rsidR="003C123E" w:rsidRPr="00B85B09"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5B09">
        <w:rPr>
          <w:rFonts w:ascii="Times New Roman" w:eastAsia="Times New Roman" w:hAnsi="Times New Roman" w:cs="Times New Roman"/>
          <w:color w:val="000000" w:themeColor="text1"/>
          <w:sz w:val="28"/>
          <w:szCs w:val="28"/>
          <w:lang w:eastAsia="ru-RU"/>
        </w:rPr>
        <w:t>4.1.4.5.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14:paraId="632D2F4B" w14:textId="77777777" w:rsidR="003C123E" w:rsidRPr="00B85B09"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5B09">
        <w:rPr>
          <w:rFonts w:ascii="Times New Roman" w:eastAsia="Times New Roman" w:hAnsi="Times New Roman" w:cs="Times New Roman"/>
          <w:color w:val="000000" w:themeColor="text1"/>
          <w:sz w:val="28"/>
          <w:szCs w:val="28"/>
          <w:lang w:eastAsia="ru-RU"/>
        </w:rPr>
        <w:t>Бремя содержания контейнерных площадок, специальных площадок и территории, примыкающей к контейнерным и (или) специальным площадкам на расстоянии не менее 6 метров от контейнерных и (или) специальных площадок, расположенных на территории общего пользования или на земельных участках, собственность на которые не разграничена, несут владельцы контейнерных и (или) специальных площадок, за исключением случая, предусмотренного в абзаце 3 настоящего подпункта.</w:t>
      </w:r>
    </w:p>
    <w:p w14:paraId="577C340D" w14:textId="77777777" w:rsidR="003C123E" w:rsidRPr="00052BFB"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Обязанности по созданию и (или) содержанию контейнерных площадок осуществляются Региональным оператором в случае, если они были указаны в документации об отборе при проведении конкурсного отбора регионального оператора.</w:t>
      </w:r>
    </w:p>
    <w:p w14:paraId="52E5AE76"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rPr>
        <w:lastRenderedPageBreak/>
        <w:t xml:space="preserve">Контейнерная и (или) специальная площадка после погрузки ТКО и крупногабаритных отходов в мусоровоз в случае их загрязнения при погрузке должны быть очищены от отходов </w:t>
      </w:r>
      <w:r w:rsidRPr="00052BFB">
        <w:rPr>
          <w:rFonts w:ascii="Times New Roman" w:eastAsia="Times New Roman" w:hAnsi="Times New Roman" w:cs="Times New Roman"/>
          <w:color w:val="000000" w:themeColor="text1"/>
          <w:sz w:val="28"/>
          <w:szCs w:val="28"/>
          <w:lang w:eastAsia="ru-RU"/>
        </w:rPr>
        <w:t>работниками организации, осуществляющей вывоз мусора.</w:t>
      </w:r>
    </w:p>
    <w:p w14:paraId="5062D99B" w14:textId="77777777"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Бремя содержания мусоропроводов, мусороприемных камер в МКД и зданиях, оборудованных соответствующей внутридомовой инженерной системой, несут собственники помещений в МКД и собственники зданий соответственно.</w:t>
      </w:r>
    </w:p>
    <w:p w14:paraId="7B42E8FF" w14:textId="77777777"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Содержание мест накопления ТКО, размещаемых гражданами на территории индивидуальных жилых домов, осуществляется собственниками индивидуальных жилых домов.</w:t>
      </w:r>
    </w:p>
    <w:p w14:paraId="50F168BC" w14:textId="77777777"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 случае ликвидации контейнерной и (или) специальной площадки владелец контейнерной и (или) специальной площадки в срок не позднее 5 рабочих дней со дня ликвидации контейнерной и (или) специальной площадки обязан сообщить о её ликвидации в администрацию Хабаровского муниципального района Хабаровского края.</w:t>
      </w:r>
    </w:p>
    <w:p w14:paraId="584BD5ED"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4.1.4.6.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8.</w:t>
      </w:r>
    </w:p>
    <w:p w14:paraId="705AD8EF"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14:paraId="684141FB"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14:paraId="2A8D2F73"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4.1.4.7.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14:paraId="05620C86"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4.1.4.8.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14:paraId="1D871792"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w:t>
      </w:r>
    </w:p>
    <w:p w14:paraId="629FF9EE"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4.1.4.9.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w:t>
      </w:r>
      <w:r w:rsidRPr="00052BFB">
        <w:rPr>
          <w:rFonts w:ascii="Times New Roman" w:eastAsia="Calibri" w:hAnsi="Times New Roman" w:cs="Times New Roman"/>
          <w:color w:val="000000" w:themeColor="text1"/>
          <w:sz w:val="28"/>
          <w:szCs w:val="28"/>
          <w:lang w:eastAsia="ru-RU"/>
        </w:rPr>
        <w:lastRenderedPageBreak/>
        <w:t>еженедельной чистки, дезинфекции и дезинсекции ствола мусоропровода, для чего стволы оборудуются соответствующими устройствами.</w:t>
      </w:r>
    </w:p>
    <w:p w14:paraId="2E43FAA6" w14:textId="77777777"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Для дезинфекции каналов мусоропроводов следует применять растворы: лизола (8 - 5%), креолина (8 - 5%), нафтализола (15 - 10%), фенола (3 - 5%), метасиликата натрия (1 - 3%). Время контакта - не менее 0,5 часа. Металлические емкости, контейнеры и каналы мусоропроводов дезинфицировать хлорактивными веществами и их растворами категорически запрещается.</w:t>
      </w:r>
    </w:p>
    <w:p w14:paraId="00F38E52"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4.1.4.10. Запрещается устанавливать контейнеры и бункеры-накопители на проезжей части, тротуарах, газонах и в проходных арках домов.</w:t>
      </w:r>
    </w:p>
    <w:p w14:paraId="1AA7955E"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14:paraId="2A19E5C2"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p>
    <w:p w14:paraId="3E9001B4"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4.1.4.11.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14:paraId="359E3DC1"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4.1.4.12. Собственникам ТКО запрещается осуществлять складирование ТКО в местах (площадках) накопления ТКО, не указанных в территориальной схеме обращения с отходами и договоре на оказание услуг по обращению с ТКО.</w:t>
      </w:r>
    </w:p>
    <w:p w14:paraId="12B3F1BA"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Лица, разместившие ТКО в несанкционированных местах, обязаны провести уборку и очистку данной территории.</w:t>
      </w:r>
    </w:p>
    <w:p w14:paraId="1C4D3388"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4.1.4.13. Сбор отходов электронного оборудования осуществляется в соответствии с порядком сбора ТКО (в том числе их раздельного сбора), утвержденным Правительством Хабаровского края.</w:t>
      </w:r>
    </w:p>
    <w:p w14:paraId="58BE9C68"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4.1.4.14. Накопление отработанных ртутьсодержащих ламп производится отдельно от других видов ТКО. 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
    <w:p w14:paraId="23831DDF"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4.1.4.15. Контейнерная площадка должна ежедневно очищаться от </w:t>
      </w:r>
      <w:r w:rsidRPr="00052BFB">
        <w:rPr>
          <w:rFonts w:ascii="Times New Roman" w:eastAsia="Times New Roman" w:hAnsi="Times New Roman" w:cs="Times New Roman"/>
          <w:color w:val="000000" w:themeColor="text1"/>
          <w:sz w:val="28"/>
          <w:szCs w:val="28"/>
          <w:lang w:eastAsia="ru-RU"/>
        </w:rPr>
        <w:lastRenderedPageBreak/>
        <w:t>отходов, размещенных за пределами контейнеров и бункеров, а в зимний период очищаться от снега и льда по мере необходимости.</w:t>
      </w:r>
    </w:p>
    <w:p w14:paraId="781DB08D"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260B086F"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4.1.4.16. При уборке мест (площадок) накопления ТКО и сборе ТКО с 22 до 10 часов местного времени в выходные и нерабочие праздничные дни и с 22 до 7 часов местного времени в будние дни должны приниматься меры, предупреждающие шум.</w:t>
      </w:r>
    </w:p>
    <w:p w14:paraId="104F63DE"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4.1.4.17. Транспортирование отходов должно производиться с использованием транспортных средств, исключающих потери отходов.</w:t>
      </w:r>
    </w:p>
    <w:p w14:paraId="50B6F172"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rPr>
        <w:t>4.1.4.18. Для предотвращения засорения улиц, площадей, скверов, дворов и других общественных мест ТКО должны устанавливаться специально предназначенные для временного складирования отходов емкости малого размера (урны), которые должны быть покрашены, находиться в исправном техническом состоянии, должны очищаться.</w:t>
      </w:r>
      <w:r w:rsidRPr="00052BFB">
        <w:rPr>
          <w:rFonts w:ascii="Times New Roman" w:eastAsia="Times New Roman" w:hAnsi="Times New Roman" w:cs="Times New Roman"/>
          <w:color w:val="000000" w:themeColor="text1"/>
          <w:sz w:val="28"/>
          <w:szCs w:val="28"/>
          <w:lang w:eastAsia="ru-RU"/>
        </w:rPr>
        <w:t xml:space="preserve"> </w:t>
      </w:r>
    </w:p>
    <w:p w14:paraId="15598C4A"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Урны устанавливаются на расстоянии не более 60 м одна от другой на улицах, рынках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14:paraId="2767BF9C"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Размещение урн обязательно у входов в здания любого назначения, в зонах, предназначенных для размещения спортивного и детского оборудования.</w:t>
      </w:r>
    </w:p>
    <w:p w14:paraId="522E9D83" w14:textId="77777777"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Очистка урн производится, по мере их заполнения, но не реже двух раз в день. Мойка урн производится по мере загрязнения, но не реже одного раза в неделю. </w:t>
      </w:r>
    </w:p>
    <w:p w14:paraId="615D7C43" w14:textId="77777777" w:rsidR="003C123E" w:rsidRPr="00052BFB" w:rsidRDefault="003C123E" w:rsidP="003C123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Покраска урн один раз в год (апрель), а также по мере необходимости или по предписаниям уполномоченного органа исполнительной власти.</w:t>
      </w:r>
    </w:p>
    <w:p w14:paraId="5A74EFBA"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Установку и санитарное содержание урн осуществляют:</w:t>
      </w:r>
    </w:p>
    <w:p w14:paraId="531DA728"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на территориях общего пользования - специализированные службы, уполномоченные администрацией сельского поселения;</w:t>
      </w:r>
    </w:p>
    <w:p w14:paraId="33A29BA6"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у административно-офисных зданий, помещений - собственники или владельцы зданий, помещений;</w:t>
      </w:r>
    </w:p>
    <w:p w14:paraId="0039FB49"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14:paraId="4B69DA0A"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 у подъездов жилых домов - субъекты, осуществляющие управление жилищным фондом.</w:t>
      </w:r>
    </w:p>
    <w:p w14:paraId="36DE8627"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4.1.4.19. Сбор строительных отходов производится в специальные бункеры или места, определенные проектом организации строительства, для накопления отходов.</w:t>
      </w:r>
    </w:p>
    <w:p w14:paraId="11CD6A33"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Ответственность за сбор и вывоз отходов, образующихся при </w:t>
      </w:r>
      <w:r w:rsidRPr="00052BFB">
        <w:rPr>
          <w:rFonts w:ascii="Times New Roman" w:eastAsia="Times New Roman" w:hAnsi="Times New Roman" w:cs="Times New Roman"/>
          <w:color w:val="000000" w:themeColor="text1"/>
          <w:sz w:val="28"/>
          <w:szCs w:val="28"/>
          <w:lang w:eastAsia="ru-RU"/>
        </w:rPr>
        <w:lastRenderedPageBreak/>
        <w:t>проведении работ по строительству, капитальному ремонту, реконструкции, ремонту, возлагается на заказчика таких работ.</w:t>
      </w:r>
    </w:p>
    <w:p w14:paraId="106FECD0" w14:textId="77777777"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4.1.4.20. Администрацией сельского поселения на добровольной основе могут привлекаться граждане для выполнения работ по уборке, благоустройству и озеленению территории сельского поселения.</w:t>
      </w:r>
    </w:p>
    <w:p w14:paraId="30DCA9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 Уборка территории в весенне-летний период с 15 апреля до 15 октября.</w:t>
      </w:r>
    </w:p>
    <w:p w14:paraId="1C62473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4.1.5.1. Содержание территории (дороги, проезды, зоны отдыха) включает уборку объектов благоустройства,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14:paraId="0152E885"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.2. Подметание дворовых территорий, внутридворовых проездов и тротуаров от снега,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64AEDA21"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.3. Дорожки и площадки парков, скверов, бульваров должны быть очищены от мусора, листьев и других видимых загрязнений.</w:t>
      </w:r>
    </w:p>
    <w:p w14:paraId="22F31D7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63BD949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14:paraId="7AF9B666"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.6. Мойка дорожных покрытий площадей и улиц производится предпочтительно в ночное время.</w:t>
      </w:r>
    </w:p>
    <w:p w14:paraId="58D74F9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4.1.5.7. Уборка лотков и бордюр от песка, пыли, мусора после мойки должна быть закончена к 7 часам утра.</w:t>
      </w:r>
    </w:p>
    <w:p w14:paraId="5714C997"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.8.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5386841D"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4.1.5.9</w:t>
      </w:r>
      <w:r w:rsidRPr="003C123E">
        <w:rPr>
          <w:rFonts w:ascii="Times New Roman" w:eastAsia="Times New Roman" w:hAnsi="Times New Roman" w:cs="Times New Roman"/>
          <w:sz w:val="28"/>
          <w:szCs w:val="28"/>
          <w:lang w:eastAsia="ru-RU"/>
        </w:rPr>
        <w:t>.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15 см.</w:t>
      </w:r>
      <w:bookmarkStart w:id="6" w:name="Par177"/>
      <w:bookmarkStart w:id="7" w:name="Par181"/>
      <w:bookmarkEnd w:id="6"/>
      <w:bookmarkEnd w:id="7"/>
    </w:p>
    <w:p w14:paraId="6A8739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 Уборка территории в осенне-зимний период с 15 октября до 15 апреля.</w:t>
      </w:r>
    </w:p>
    <w:p w14:paraId="60BDA12E"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lastRenderedPageBreak/>
        <w:t>4.1.</w:t>
      </w:r>
      <w:r w:rsidRPr="003C123E">
        <w:rPr>
          <w:rFonts w:ascii="Times New Roman" w:eastAsia="Times New Roman" w:hAnsi="Times New Roman" w:cs="Times New Roman"/>
          <w:sz w:val="28"/>
          <w:szCs w:val="28"/>
          <w:lang w:eastAsia="ru-RU"/>
        </w:rPr>
        <w:t>6.1. До 01 октября текущего года администрацией сельского поселения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14:paraId="65DD460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4.1.6.2. Содержание территории предусматривает удаление снега и наледи, вывоз и размещение в специально отведенных местах снега и скола, образовавшегося в процессе удаления наледи. Территории с твердым покрытием должны очищаться от снега, льда и снежного наката до твердого покрытия на всю ширину. При гололеде в первую очередь очищаются и посыпаются песком или разрешенными противогололедными материалами места интенсивного пешеходного движения, спуски, подъемы, перекрестки, места остановок общественного транспорта, пешеходные переходы.</w:t>
      </w:r>
    </w:p>
    <w:p w14:paraId="74D4CFC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4.1.6.3. Очистку от снега дорог, площадей, тротуаров, дорожек, входных групп, контейнерных площадок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14:paraId="2334504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всех улицах, площадях, набережных, бульварах и скверах допускается укладка свежевыпавшего снега в валы и кучи с последующим вывозом.</w:t>
      </w:r>
    </w:p>
    <w:p w14:paraId="28F869D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Работы по уборке тротуаров, пешеходных дорожек и укладке снега в валы и кучи должны быть закончены не позднее 6 часов с момента окончания снегопада.</w:t>
      </w:r>
    </w:p>
    <w:p w14:paraId="5D004F5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Работы по уборке придомовой территории с твердым покрытием многоквартирного дома (за исключением очистки тротуаров, пешеходных дорожек) должны быть закончены с укладкой в валы и кучи не позднее 12 часов с момента окончания снегопада. Вывоз снега с придомовой территории многоквартирного дома осуществляется в срок до 12 дней с момента окончания снегопада.</w:t>
      </w:r>
    </w:p>
    <w:p w14:paraId="6FF0A354"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6.4. Запрещается:</w:t>
      </w:r>
    </w:p>
    <w:p w14:paraId="7DB6CED7"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6929FBB9"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0AAADE8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4.1.6.5.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582766E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 xml:space="preserve">6.6. В снежных валах на остановках общественного пассажирского транспорта и в местах наземных пешеходных переходов должны быть сделаны </w:t>
      </w:r>
      <w:r w:rsidRPr="003C123E">
        <w:rPr>
          <w:rFonts w:ascii="Times New Roman" w:eastAsia="Times New Roman" w:hAnsi="Times New Roman" w:cs="Times New Roman"/>
          <w:sz w:val="28"/>
          <w:szCs w:val="28"/>
          <w:lang w:eastAsia="ru-RU"/>
        </w:rPr>
        <w:lastRenderedPageBreak/>
        <w:t>разрывы шириной:</w:t>
      </w:r>
    </w:p>
    <w:p w14:paraId="7AA2F2BF"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на остановках общественного пассажирского транспорта – на длину остановки;</w:t>
      </w:r>
    </w:p>
    <w:p w14:paraId="584772E2"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на переходах, имеющих разметку – на ширину разметки;</w:t>
      </w:r>
    </w:p>
    <w:p w14:paraId="480F3EB6"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на переходах, не имеющих разметку – не менее 5 м.</w:t>
      </w:r>
    </w:p>
    <w:p w14:paraId="0BE5BA9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4.1.6.7. Посыпка песком или разрешенными противогололедными материалами должна начинаться немедленно с началом появления гололеда.</w:t>
      </w:r>
    </w:p>
    <w:p w14:paraId="0732F61D"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гололеде, в первую очередь, посыпать спуски, подъемы, лестницы, перекрестки, места остановок общественного транспорта, пешеходные переходы.</w:t>
      </w:r>
    </w:p>
    <w:p w14:paraId="49187B2B"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6.8.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4B3A092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4.1.6.9.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C7DB9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4.1.6.10. На проездах, убираемых специализированными организациями, снег должен сбрасываться с крыш до вывоза снега, сметенного с дорожных покрытий, и укладываться в общий вал.</w:t>
      </w:r>
    </w:p>
    <w:p w14:paraId="4E36641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4.1.6.11. При проведении работ по уборке, благоустройству придомовой территории жители многоквартирных домов должны быть проинформированы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14:paraId="17AAB7A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4.1.6.12. Тротуары, общественные и дворовые территории с асфальтовым покрытием должны быть очищены от снега и обледенелого наката под скребок и посыпаны песком до 8 часов утра.</w:t>
      </w:r>
    </w:p>
    <w:p w14:paraId="0B5427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4.1.6.13. Вывоз снега разрешается только на специально отведенные администрацией сельского поселения места отвала. Порядок отведения мест вывоза снега определяется правовым актом администрации сельского поселения.</w:t>
      </w:r>
    </w:p>
    <w:p w14:paraId="3676B5E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4.1.6.14. Места отвала снега должны быть оснащены удобными подъездами, необходимыми механизмами для складирования снега.</w:t>
      </w:r>
    </w:p>
    <w:p w14:paraId="032D7C0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4.1.6.15. При уборке улиц, проездов, площадей специализированными организациями лица, ответственные за содержание соответствующих территорий, должны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02FC880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bookmarkStart w:id="8" w:name="P820"/>
      <w:bookmarkEnd w:id="8"/>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2CFAC90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1. Юридические лица (индивидуальные предприниматели), </w:t>
      </w:r>
      <w:r w:rsidRPr="003C123E">
        <w:rPr>
          <w:rFonts w:ascii="Times New Roman" w:eastAsia="Times New Roman" w:hAnsi="Times New Roman" w:cs="Times New Roman"/>
          <w:sz w:val="28"/>
          <w:szCs w:val="28"/>
          <w:lang w:eastAsia="ru-RU"/>
        </w:rPr>
        <w:lastRenderedPageBreak/>
        <w:t>осуществляющие свою деятельность на территории поселения, или физические лица обязаны регулярно производить уборку принадлежащих им и прилегающих к ним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14:paraId="2BFE5479"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определенной в соответствии с частью </w:t>
      </w:r>
      <w:r w:rsidRPr="003C123E">
        <w:rPr>
          <w:rFonts w:ascii="Times New Roman" w:eastAsia="Calibri" w:hAnsi="Times New Roman" w:cs="Times New Roman"/>
          <w:sz w:val="28"/>
          <w:szCs w:val="28"/>
        </w:rPr>
        <w:t xml:space="preserve">4.1.1.3. </w:t>
      </w:r>
      <w:r w:rsidRPr="003C123E">
        <w:rPr>
          <w:rFonts w:ascii="Times New Roman" w:eastAsia="Times New Roman" w:hAnsi="Times New Roman" w:cs="Times New Roman"/>
          <w:sz w:val="28"/>
          <w:szCs w:val="28"/>
          <w:lang w:eastAsia="ru-RU"/>
        </w:rPr>
        <w:t>настоящих Правил.</w:t>
      </w:r>
    </w:p>
    <w:p w14:paraId="56FB76BB"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14:paraId="0806B66F"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4. Дворовые территории, внутридворовые проезды и тротуары, места массового посещения на территории сельского поселения ежедневно подметаются от снега, пыли и мелкого бытового мусора, на территориях и прилегающих территориях юридических лиц и индивидуальных предпринимателей.</w:t>
      </w:r>
    </w:p>
    <w:p w14:paraId="04917348"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14:paraId="5B00320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318CEC99"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если смотровые и дождеприемные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14:paraId="065D7530"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4A65707A"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3098E172"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w:t>
      </w:r>
      <w:r w:rsidRPr="003C123E">
        <w:rPr>
          <w:rFonts w:ascii="Times New Roman" w:eastAsia="Times New Roman" w:hAnsi="Times New Roman" w:cs="Times New Roman"/>
          <w:sz w:val="28"/>
          <w:szCs w:val="28"/>
          <w:lang w:eastAsia="ru-RU"/>
        </w:rPr>
        <w:lastRenderedPageBreak/>
        <w:t>безопасности.</w:t>
      </w:r>
    </w:p>
    <w:p w14:paraId="740DA62E"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4AAD35C3" w14:textId="77777777"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Не допускается касание ветвями деревьев токонесущих проводов, закрывание ими указателей улиц и номерных знаков домов.</w:t>
      </w:r>
    </w:p>
    <w:p w14:paraId="71F447D6"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10. Юридические и физические лица должны соблюдать чистоту и поддерживать порядок на всей территории поселения.</w:t>
      </w:r>
    </w:p>
    <w:p w14:paraId="4374E051"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.1</w:t>
      </w:r>
      <w:r w:rsidRPr="003C123E">
        <w:rPr>
          <w:rFonts w:ascii="Times New Roman" w:eastAsia="Calibri" w:hAnsi="Times New Roman" w:cs="Times New Roman"/>
          <w:spacing w:val="-10"/>
          <w:sz w:val="28"/>
          <w:szCs w:val="28"/>
        </w:rPr>
        <w:t>1. На территории сельского поселения з</w:t>
      </w:r>
      <w:r w:rsidRPr="003C123E">
        <w:rPr>
          <w:rFonts w:ascii="Times New Roman" w:eastAsia="Times New Roman" w:hAnsi="Times New Roman" w:cs="Times New Roman"/>
          <w:sz w:val="28"/>
          <w:szCs w:val="28"/>
          <w:lang w:eastAsia="ru-RU"/>
        </w:rPr>
        <w:t>апрещается:</w:t>
      </w:r>
    </w:p>
    <w:p w14:paraId="75CE5B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сброс и размещение строительных отходов, отходов производства и потребления, пульпы, материалов, сырья, продукции, оборудования, снега в неустановленных для этих целей местах;</w:t>
      </w:r>
    </w:p>
    <w:p w14:paraId="08A34DF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складирование ТКО в контейнеры, не предназначенные для таких видов отходов, за исключением случаев, установленных законодательством Российской Федерации;</w:t>
      </w:r>
    </w:p>
    <w:p w14:paraId="7BF2B59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переполнение емкостей, предназначенных для накопления ТКО;</w:t>
      </w:r>
    </w:p>
    <w:p w14:paraId="292DA99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осуществлять размещение ТКО на места (площадки) накопления ТКО и крупногабаритных отходов на специальных площадках для складирования крупногабаритных отходов без заключения договора с Региональным оператором;</w:t>
      </w:r>
    </w:p>
    <w:p w14:paraId="57D0CFC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установка контейнеров для накопления ТКО вне мест (площадок) накопления ТКО, бункеров для крупногабаритного мусора вне контейнерных площадок, определенных территориальной схемой обращения с отходами;</w:t>
      </w:r>
    </w:p>
    <w:p w14:paraId="00BF62F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самостоятельное обезвреживание отходов производства и потребления, в том числе путем сжигания, в местах, не отведенных для этих целей, размещение в грунте (захоронение) отходов производства и потребления, в том числе в ходе проведения планировочных, строительных работ;</w:t>
      </w:r>
    </w:p>
    <w:p w14:paraId="4944E35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складировать в контейнеры для ТКО отходы 1-го и 2-го классов опасности, ртутьсодержащие отходы, строительные отходы, а также 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 горящие, раскаленные или горячие отходы, снег и лед, батареи и аккумуляторы, медицинские отходы, крупногабаритные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14:paraId="72D173B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переполнение помойниц, выгребных ям, туалетов (биотуалетов),  автономных систем водоотведения;</w:t>
      </w:r>
    </w:p>
    <w:p w14:paraId="685212BE" w14:textId="77777777" w:rsidR="003C123E" w:rsidRPr="006A54A0"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6A54A0">
        <w:rPr>
          <w:rFonts w:ascii="Times New Roman" w:eastAsia="Times New Roman" w:hAnsi="Times New Roman" w:cs="Times New Roman"/>
          <w:sz w:val="28"/>
          <w:szCs w:val="28"/>
        </w:rPr>
        <w:tab/>
        <w:t xml:space="preserve">9) накопление ТКО в местах (площадках) накопления ТКО отсутствующих в реестре мест (площадок) накопления твёрдых </w:t>
      </w:r>
      <w:r w:rsidRPr="006A54A0">
        <w:rPr>
          <w:rFonts w:ascii="Times New Roman" w:eastAsia="Times New Roman" w:hAnsi="Times New Roman" w:cs="Times New Roman"/>
          <w:sz w:val="28"/>
          <w:szCs w:val="28"/>
        </w:rPr>
        <w:lastRenderedPageBreak/>
        <w:t>коммунальных отходов сельского поселения;</w:t>
      </w:r>
    </w:p>
    <w:p w14:paraId="2FA5F13F" w14:textId="77777777" w:rsidR="003C123E" w:rsidRPr="006A54A0"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6A54A0">
        <w:rPr>
          <w:rFonts w:ascii="Times New Roman" w:eastAsia="Times New Roman" w:hAnsi="Times New Roman" w:cs="Times New Roman"/>
          <w:sz w:val="28"/>
          <w:szCs w:val="28"/>
        </w:rPr>
        <w:tab/>
        <w:t>10) создание или перенос места (площадки) накопления ТКО без согласования с органом местного самоуправления в порядке, предусмотренном муниципальным правовым актом;</w:t>
      </w:r>
    </w:p>
    <w:p w14:paraId="0C24B8C9" w14:textId="77777777" w:rsidR="003C123E" w:rsidRPr="003C123E"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7"/>
          <w:szCs w:val="27"/>
        </w:rPr>
        <w:tab/>
      </w:r>
      <w:r w:rsidRPr="003C123E">
        <w:rPr>
          <w:rFonts w:ascii="Times New Roman" w:eastAsia="Times New Roman" w:hAnsi="Times New Roman" w:cs="Times New Roman"/>
          <w:sz w:val="28"/>
          <w:szCs w:val="28"/>
        </w:rPr>
        <w:t>11) производить слив и откачку воды из траншей, котлованов, колодцев на озелененные территории, тротуары, дороги, дворовые территории и другие 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водосбросы по согласованию с владельцами коммуникаций и с возмещением затрат на работы по водоотведению сброшенных стоков;</w:t>
      </w:r>
    </w:p>
    <w:p w14:paraId="77D1A1A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12) подтопление территории общего пользования вследствие утечки воды, свободного сброса воды, в том числе хозяйственно-бытовых и фекальных сточных вод, неисправности водоприемных устройств либо вследствие нарушения правил их обслуживания;</w:t>
      </w:r>
    </w:p>
    <w:p w14:paraId="40336B1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13) сгребание листвы к комлевой части деревьев, кустарников;</w:t>
      </w:r>
    </w:p>
    <w:p w14:paraId="0F9F5E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14) самовольно устраивать различные пандусы и насыпи для въезда во дворы индивидуальных жилых домов, а также поднимать уровень поверхности тротуара, препятствующий естественному стоку ливневых вод;</w:t>
      </w:r>
    </w:p>
    <w:p w14:paraId="6FF8D02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15) ломать и демонтировать МАФ;</w:t>
      </w:r>
    </w:p>
    <w:p w14:paraId="375653D7" w14:textId="77777777" w:rsidR="003C123E" w:rsidRPr="003C123E" w:rsidRDefault="003C123E" w:rsidP="003C123E">
      <w:pPr>
        <w:spacing w:after="0" w:line="240" w:lineRule="auto"/>
        <w:ind w:firstLine="709"/>
        <w:rPr>
          <w:rFonts w:ascii="Times New Roman" w:eastAsia="Times New Roman" w:hAnsi="Times New Roman" w:cs="Times New Roman"/>
          <w:sz w:val="27"/>
          <w:szCs w:val="27"/>
          <w:lang w:eastAsia="ru-RU"/>
        </w:rPr>
      </w:pPr>
      <w:r w:rsidRPr="003C123E">
        <w:rPr>
          <w:rFonts w:ascii="Times New Roman" w:eastAsia="Times New Roman" w:hAnsi="Times New Roman" w:cs="Times New Roman"/>
          <w:sz w:val="27"/>
          <w:szCs w:val="27"/>
          <w:lang w:eastAsia="ru-RU"/>
        </w:rPr>
        <w:t>16) размещение транспортных средств на проезжей части дворовых территорий, при ширине проезжей части дворовых территорий менее 4,2 метров;</w:t>
      </w:r>
    </w:p>
    <w:p w14:paraId="05DB39B3" w14:textId="77777777" w:rsidR="003C123E" w:rsidRPr="006A54A0" w:rsidRDefault="003C123E" w:rsidP="006A54A0">
      <w:pPr>
        <w:spacing w:after="0" w:line="240" w:lineRule="auto"/>
        <w:ind w:firstLine="709"/>
        <w:jc w:val="both"/>
        <w:rPr>
          <w:rFonts w:ascii="Times New Roman" w:eastAsia="Times New Roman" w:hAnsi="Times New Roman" w:cs="Times New Roman"/>
          <w:sz w:val="28"/>
          <w:szCs w:val="28"/>
          <w:lang w:eastAsia="ru-RU"/>
        </w:rPr>
      </w:pPr>
      <w:r w:rsidRPr="006A54A0">
        <w:rPr>
          <w:rFonts w:ascii="Times New Roman" w:eastAsia="Times New Roman" w:hAnsi="Times New Roman" w:cs="Times New Roman"/>
          <w:sz w:val="28"/>
          <w:szCs w:val="28"/>
          <w:lang w:eastAsia="ru-RU"/>
        </w:rPr>
        <w:t>17) размещение транспортных средств (прицепов к ним), в том числе бесхозяйных, брошенных и (или) разукомплектованных, на территориях общего пользования; непосредственно перед контейнерными площадками, специальными площадками для складирования крупногабаритных отходов и перед входами в помещения мусороприемных камер (при наличии соответствующей внутридомовой инженерной системы),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14:paraId="46412C4B"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18)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4D4D0FCA"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19) мойка транспортных средств, слив топлива, масел, технических жидкостей вне специально отведенных мест;</w:t>
      </w:r>
    </w:p>
    <w:p w14:paraId="20638A5B"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20)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25BF93F6"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 xml:space="preserve">21)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w:t>
      </w:r>
      <w:r w:rsidRPr="003C123E">
        <w:rPr>
          <w:rFonts w:ascii="Times New Roman" w:eastAsia="Times New Roman" w:hAnsi="Times New Roman" w:cs="Times New Roman"/>
          <w:sz w:val="28"/>
          <w:szCs w:val="28"/>
        </w:rPr>
        <w:lastRenderedPageBreak/>
        <w:t>(деревянных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14:paraId="419C021C"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22)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14:paraId="1909B96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4.1.7.12 Граждане, а также индивидуальные предприниматели и юридические лица, допустившие нарушения, указанные в подпункте 4.1.7.11 настоящих Правил, обязаны принять меры к устранению допущенных нарушений.</w:t>
      </w:r>
    </w:p>
    <w:p w14:paraId="251B487E" w14:textId="77777777" w:rsidR="003C123E" w:rsidRPr="003C123E" w:rsidRDefault="003C123E" w:rsidP="003C123E">
      <w:pPr>
        <w:widowControl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невозможности установления виновных лиц в организации стихийных свалок обязанность по ликвидации этих свалок несут лица, осу</w:t>
      </w:r>
      <w:r w:rsidRPr="003C123E">
        <w:rPr>
          <w:rFonts w:ascii="Times New Roman" w:eastAsia="Times New Roman" w:hAnsi="Times New Roman" w:cs="Times New Roman"/>
          <w:sz w:val="28"/>
          <w:szCs w:val="28"/>
          <w:lang w:eastAsia="ru-RU"/>
        </w:rPr>
        <w:softHyphen/>
        <w:t>ществляющие содержание соответствующей территории.</w:t>
      </w:r>
    </w:p>
    <w:p w14:paraId="22B8BE9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474CF99"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4.2. Содержание фасадов зданий (включая жилые дома), сооружений, дорог, рекламных и информационных конструкций</w:t>
      </w:r>
    </w:p>
    <w:p w14:paraId="304CD628" w14:textId="77777777"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EC0918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4.2.1. Физические и юридические лица, владеющие зданиями, сооружениями (в том числе временными), рекламными или информационными конструкциями на праве собственности (в многоквартирных домах - лица, указанные в </w:t>
      </w:r>
      <w:hyperlink r:id="rId5" w:history="1">
        <w:r w:rsidRPr="003C123E">
          <w:rPr>
            <w:rFonts w:ascii="Times New Roman" w:eastAsia="Times New Roman" w:hAnsi="Times New Roman" w:cs="Calibri"/>
            <w:szCs w:val="20"/>
            <w:u w:val="single"/>
            <w:lang w:eastAsia="ru-RU"/>
          </w:rPr>
          <w:t>ч. 2 статьи 161</w:t>
        </w:r>
      </w:hyperlink>
      <w:r w:rsidRPr="003C123E">
        <w:rPr>
          <w:rFonts w:ascii="Times New Roman" w:eastAsia="Times New Roman" w:hAnsi="Times New Roman" w:cs="Times New Roman"/>
          <w:sz w:val="28"/>
          <w:szCs w:val="28"/>
          <w:lang w:eastAsia="ru-RU"/>
        </w:rPr>
        <w:t xml:space="preserve"> Жилищного кодекса Российской Федерации), если иное не предусмотрено законом или договором, обязаны содержать указанные объекты чистыми, окрашенными, очищенными от грязи, объявлений, афиш, надписей, не должны иметь коррозии и ржавчины.</w:t>
      </w:r>
    </w:p>
    <w:p w14:paraId="0C9AB49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4.2.2. Содержание фасадов зданий (включая жилые дома) и сооружений включает в себя:</w:t>
      </w:r>
    </w:p>
    <w:p w14:paraId="260EDD9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эксплуатационных показателей и ремонт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357064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обеспечение наличия и содержание в исправном состоянии водостоков, водосточных труб и сливов;</w:t>
      </w:r>
    </w:p>
    <w:p w14:paraId="5C989C4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заделку трещин и выбоин;</w:t>
      </w:r>
    </w:p>
    <w:p w14:paraId="65AFF20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восстановление, ремонт и своевременную очистку отмосток, приямков цокольных окон и входов в подвалы;</w:t>
      </w:r>
    </w:p>
    <w:p w14:paraId="29E51D7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в исправном состоянии размещенного на фасаде электроосвещения и включение его с наступлением темноты;</w:t>
      </w:r>
    </w:p>
    <w:p w14:paraId="55A8EC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очистку и промывку поверхностей фасадов в зависимости от их состояния и условий эксплуатации;</w:t>
      </w:r>
    </w:p>
    <w:p w14:paraId="4C7A255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помывку окон и витрин, вывесок и указателей;</w:t>
      </w:r>
    </w:p>
    <w:p w14:paraId="04F63E2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уборку снега, сосулек с крыш, карнизных свесов, балконов, защитных козырьков, навесов и иных выступающих конструкций зданий, строений и сооружений.</w:t>
      </w:r>
    </w:p>
    <w:p w14:paraId="75BB8B6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4.2.3. На фасадах зданий, включая жилые дома, и сооружений устанавливаются указатели с наименованиями улиц и номерами домов.</w:t>
      </w:r>
    </w:p>
    <w:p w14:paraId="36DFC6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размещения и содержания устанавливается муниципальным правовым актом.</w:t>
      </w:r>
    </w:p>
    <w:p w14:paraId="41CD60D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Обязанность по изготовлению, установке и содержанию указателей с наименованиями улиц и номерами домов возлагается на собственников зданий, сооружений, домов, если иное не предусмотрено законом или договором.</w:t>
      </w:r>
    </w:p>
    <w:p w14:paraId="7F08752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4.2.5. Собственники индивидуальных жилых домов обязаны:</w:t>
      </w:r>
    </w:p>
    <w:p w14:paraId="028499E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следить за техническим состоянием и внешним видом ворот, калиток, ограждений, их своевременной окраской и ремонтом;</w:t>
      </w:r>
    </w:p>
    <w:p w14:paraId="34117A0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очищать кюветы, лотки, водопропускные трубы в местах пересечения с подъездными дорогами и проездами в границах прилегающей к индивидуальному жилому дому территории.</w:t>
      </w:r>
    </w:p>
    <w:p w14:paraId="1D824399" w14:textId="77777777" w:rsidR="003C123E" w:rsidRPr="006A54A0"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A54A0">
        <w:rPr>
          <w:rFonts w:ascii="Times New Roman" w:eastAsia="Times New Roman" w:hAnsi="Times New Roman" w:cs="Times New Roman"/>
          <w:color w:val="000000"/>
          <w:sz w:val="28"/>
          <w:szCs w:val="28"/>
          <w:lang w:eastAsia="ru-RU"/>
        </w:rPr>
        <w:t>4.2.6. Собственникам индивидуальных жилых домов запрещается складировать и хранить за пределами земельного участка, собственниками которого они являются, твердые коммунальные (жидкие бытовые) отходы, материалы, оборудование, грунт, уголь, дрова, золу, навоз, размещать автономные системы водоотведения, гаражи, контейнеры, бесхозяйные, брошенные, разукомплектованные транспортные средства, производить слив и откачку воды, жидких бытовых отходов в неустановленные для этих целей места.</w:t>
      </w:r>
    </w:p>
    <w:p w14:paraId="2967F6C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4.2.7. Юридические и физические лица, осуществляющие на территории населенного пункта деятельность, связанную с посещением населения и пребыванием сотрудников на торговых объектах, объектах бытового обслуживания, общественного питания, складах, рынках, ярмарках, автозаправочных станциях, автостоянках, автомойках, станциях технического обслуживания автомобилей, строительных площадках на период строительства, в парках культуры и отдыха, зонах отдыха и пляжах, объектов коммунально-бытового назначения, пассажирообразующих и конечных остановочных пунктов транспорта общего пользования, обязаны обеспечить наличие на предоставленном земельном участке стационарных туалетов (или биотуалетов при отсутствии канализации). Устройство выгребных ям на данных объектах запрещается.</w:t>
      </w:r>
    </w:p>
    <w:p w14:paraId="14734B5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дни проведения культурных, публичных, массовых мероприятий установка мобильных (передвижных) туалетов (биотуалетов) в местах проведения мероприятий обеспечивается организаторами мероприятий.</w:t>
      </w:r>
    </w:p>
    <w:p w14:paraId="261D5B8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4.2.8. Туалеты (биотуалеты) размещаются в специально оборудованных помещениях или на выделенных площадках. Площадки для установки </w:t>
      </w:r>
      <w:r w:rsidRPr="003C123E">
        <w:rPr>
          <w:rFonts w:ascii="Times New Roman" w:eastAsia="Times New Roman" w:hAnsi="Times New Roman" w:cs="Times New Roman"/>
          <w:sz w:val="28"/>
          <w:szCs w:val="28"/>
          <w:lang w:eastAsia="ru-RU"/>
        </w:rPr>
        <w:lastRenderedPageBreak/>
        <w:t>биотуалетов должны быть ровными, с твердым покрытием, с удобным подъездом для транспорта.</w:t>
      </w:r>
    </w:p>
    <w:p w14:paraId="4F4C787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4.2.9. Ответственность за содержание туалетов (биотуалетов) возлагается на их владельцев, если иное не предусмотрено законом или договором.</w:t>
      </w:r>
    </w:p>
    <w:p w14:paraId="43B58EA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4.2.10. Туалеты (биотуалеты) должны находиться в технически исправном состоянии. Ремонт и техническое обслуживание туалетов (биотуалетов) производятся владельцами, если иное не установлено законом или договором.</w:t>
      </w:r>
    </w:p>
    <w:p w14:paraId="272F2D7C"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14:paraId="57F0AF15"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4.3. Содержание элементов благоустройства</w:t>
      </w:r>
    </w:p>
    <w:p w14:paraId="4779ABF2" w14:textId="77777777"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4.3.1.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1C62B4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A77C7EB"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4.4. Озеленение территорий и содержание зеленых насаждений</w:t>
      </w:r>
    </w:p>
    <w:p w14:paraId="703D5CE2" w14:textId="77777777"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D21341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 Организация озеленения, создание и содержание зеленых насаждений</w:t>
      </w:r>
    </w:p>
    <w:p w14:paraId="7DD98A5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 В зависимости от размещения и функционального назначения озелененные территории в сельском поселении подразделяются на следующие категории:</w:t>
      </w:r>
    </w:p>
    <w:p w14:paraId="1D9DEA6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озелененные территории общего пользования - озелененные территории, используемые для рекреации всего населения сельского поселения, в том числе парки, скверы, сады, бульвары, зоны отдыха, озелененные территории вдоль улиц, площадей, проездов, набережных;</w:t>
      </w:r>
    </w:p>
    <w:p w14:paraId="4E372CF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озелененные территории ограниченного пользования - озелененные территории, рассчитанные на пользование определенными группами населения, в пределах жилой, гражданской, промышленной застройки, территорий организаций обслуживания населения, здравоохранения, науки и образования;</w:t>
      </w:r>
    </w:p>
    <w:p w14:paraId="35C3EF1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озелененные территории специального назначения - санитарно-защитные, водоохранные и иные зоны с особыми условиями использования территории, кладбища, питомники, цветочно-оранжерейные хозяйства.</w:t>
      </w:r>
    </w:p>
    <w:p w14:paraId="38B93C5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4.4.1.2. Местоположение и границы озелененных территорий определяются Генеральным планом сельского поселения, </w:t>
      </w:r>
      <w:hyperlink r:id="rId6" w:history="1">
        <w:r w:rsidRPr="003C123E">
          <w:rPr>
            <w:rFonts w:ascii="Times New Roman" w:eastAsia="Times New Roman" w:hAnsi="Times New Roman" w:cs="Calibri"/>
            <w:szCs w:val="20"/>
            <w:u w:val="single"/>
            <w:lang w:eastAsia="ru-RU"/>
          </w:rPr>
          <w:t>Правилами</w:t>
        </w:r>
      </w:hyperlink>
      <w:r w:rsidRPr="003C123E">
        <w:rPr>
          <w:rFonts w:ascii="Times New Roman" w:eastAsia="Times New Roman" w:hAnsi="Times New Roman" w:cs="Times New Roman"/>
          <w:sz w:val="28"/>
          <w:szCs w:val="28"/>
          <w:lang w:eastAsia="ru-RU"/>
        </w:rPr>
        <w:t xml:space="preserve"> землепользования и застройки, документацией по планировке территории.</w:t>
      </w:r>
    </w:p>
    <w:p w14:paraId="354DE69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4.4.1.3. Основные задачи по  проведению мероприятий по озеленению: организация комфортной пешеходной среды и среды для общения, насыщение востребованных жителями общественных территорий элементами озеленения, </w:t>
      </w:r>
      <w:r w:rsidRPr="003C123E">
        <w:rPr>
          <w:rFonts w:ascii="Times New Roman" w:eastAsia="Times New Roman" w:hAnsi="Times New Roman" w:cs="Times New Roman"/>
          <w:sz w:val="28"/>
          <w:szCs w:val="28"/>
          <w:lang w:eastAsia="ru-RU"/>
        </w:rPr>
        <w:lastRenderedPageBreak/>
        <w:t>создание на территории озелененных территорий центров притяжения, благоустроенной сети пешеходных, велосипедных и вело-пешеходных дорожек.</w:t>
      </w:r>
    </w:p>
    <w:p w14:paraId="0895410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4.4.1.4. Визуально-композиционные и функциональные связи участков озелененных территорий между собой и с застройкой населенного пункта следует обеспечивать с помощью объемно-пространственной структуры различных типов зеленых насаждений.</w:t>
      </w:r>
    </w:p>
    <w:p w14:paraId="60EB4B4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4.4.1.5. При организации озеленения следует сохранять существующие ландшафты.</w:t>
      </w:r>
    </w:p>
    <w:p w14:paraId="3DB4D2E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Для озеленения следует использовать преимущественно многолетние виды и сорта растений, произрастающие на территории Хабаровского края  не нуждающиеся в специальном укрытии в зимний период.</w:t>
      </w:r>
    </w:p>
    <w:p w14:paraId="5D0C44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4.4.1.6. Создание зеленых насаждений осуществляется с соблюдением требований законодательства, строительных норм и правил, санитарных правил, а также настоящих Правил.</w:t>
      </w:r>
    </w:p>
    <w:p w14:paraId="3AA17FF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4.4.1.7. Работы по содержанию и восстановлению парков, скверов, зеленых зон, содержание и охрана природных зон осуществляются специализированными организациями.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селах.</w:t>
      </w:r>
    </w:p>
    <w:p w14:paraId="60B80BD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4.4.1.8.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по проектам, согласованным с администрацией сельского поселения в порядке, установленном муниципальным правовым актом.</w:t>
      </w:r>
    </w:p>
    <w:p w14:paraId="0FAB05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4.4.1.9. Мероприятий по содержанию озелененных территорий:</w:t>
      </w:r>
    </w:p>
    <w:p w14:paraId="2EFB398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6D9D1B7"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обрезка и вырубка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D4F611A"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проведение мероприятий в случаях массового появления вредителей и болезней, производить замазку ран и дупел на деревьях;</w:t>
      </w:r>
    </w:p>
    <w:p w14:paraId="094CF399"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осуществлять комплексный уход за газонами, систематический покос газонов и иной травянистой растительности;</w:t>
      </w:r>
    </w:p>
    <w:p w14:paraId="6829DD31"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своевременное проведение ремонта ограждений зеленых насаждений.</w:t>
      </w:r>
    </w:p>
    <w:p w14:paraId="29178BE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4.4.1.10. Посадочный материал должен соответствовать требованиям стандартов. Для посадки деревьев используются крупномерные саженцы в возрасте 10 - 12 лет.</w:t>
      </w:r>
    </w:p>
    <w:p w14:paraId="075DD98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4.4.1.11. Омолаживающая обрезка проводится постепенно в течение 2 - 3 лет у растений, обладающих высокой побегообразующей способностью.</w:t>
      </w:r>
    </w:p>
    <w:p w14:paraId="366E0E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4.4.1.12. Санитарная обрезка проводится ежегодно, в течение всего </w:t>
      </w:r>
      <w:r w:rsidRPr="003C123E">
        <w:rPr>
          <w:rFonts w:ascii="Times New Roman" w:eastAsia="Times New Roman" w:hAnsi="Times New Roman" w:cs="Times New Roman"/>
          <w:sz w:val="28"/>
          <w:szCs w:val="28"/>
          <w:lang w:eastAsia="ru-RU"/>
        </w:rPr>
        <w:lastRenderedPageBreak/>
        <w:t>вегетационного периода.</w:t>
      </w:r>
    </w:p>
    <w:p w14:paraId="372ECF7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4.4.1.13. Омолаживающая, санитарная и формовочная обрезки проводятся на основании разрешения администрации сельского посеения. Порядок выдачи разрешения устанавливается правовым актом администрации сельского поселения.</w:t>
      </w:r>
    </w:p>
    <w:p w14:paraId="19D8E9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4.4.1.14. Стрижка травянистой растительности естественного и искусственного происхождения производится на высоту не менее 7 см, периодически, при достижении травяным покровом высоты не более 15 см. Скошенная трава должна быть убрана в день выкоса. При последнем скашивании травяного покрова (в зиму) высота травостоя оставляется не ниже 5 см во избежание вымерзания травянистой растительности.</w:t>
      </w:r>
    </w:p>
    <w:p w14:paraId="31810B51"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4.4.1.15. Подсев газонных трав на газонах производить по мере необходимости. Следует использовать устойчивые к вытаптыванию сорта трав.</w:t>
      </w:r>
    </w:p>
    <w:p w14:paraId="3E9BE5C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4.4.1.16. Полив зеленых насаждений производится в утреннее (до 9 часов), вечернее (после 19 часов) или ночное (после 24 часов) время по мере необходимости.</w:t>
      </w:r>
    </w:p>
    <w:p w14:paraId="7DCB352B" w14:textId="77777777" w:rsidR="003C123E" w:rsidRPr="003C123E" w:rsidRDefault="003C123E" w:rsidP="003F5D4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4.4.1.17. Погибшие и потерявшие декоративность цветы в цветниках и вазонах удаляют с одновременной подсадкой новых растений.</w:t>
      </w:r>
    </w:p>
    <w:p w14:paraId="77C3BB1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 Охрана зеленых насаждений.</w:t>
      </w:r>
    </w:p>
    <w:p w14:paraId="2AEC4C2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4.4.2.1. Охрана насаждений озелененных территорий осуществляется правообладателями земельных участков, на которых расположены зеленые насаждения, а также лицами, использующими земли или земельные участки в соответствии с главой V.6 Земельного кодекса Российской Федерации, если иное не установлено законом.</w:t>
      </w:r>
    </w:p>
    <w:p w14:paraId="46331B7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Оценка состояния зеленых насаждений общего пользования осуществляется администрацией сельского  поселения.</w:t>
      </w:r>
    </w:p>
    <w:p w14:paraId="31B151C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4.4.2.2. Градостроительная деятельность должна проводиться, основываясь на принципе максимального сохранения зеленых насаждений в сельском поселении.</w:t>
      </w:r>
    </w:p>
    <w:p w14:paraId="7A9B76A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4.4.2.3. Граждане, должностные и юридические лица 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сельского поселения .</w:t>
      </w:r>
    </w:p>
    <w:p w14:paraId="39235DA0" w14:textId="77777777" w:rsidR="003C123E" w:rsidRPr="003C123E" w:rsidRDefault="003C123E" w:rsidP="003F5D4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4.4.2.4. При реконструкции озелененных территорий площадь под растительным покровом должна составлять в парках не менее 70 процентов, скверах и бульварах - не менее 60 процентов.</w:t>
      </w:r>
    </w:p>
    <w:p w14:paraId="1CCB9A45" w14:textId="77777777" w:rsidR="003C123E" w:rsidRPr="003C123E" w:rsidRDefault="003C123E" w:rsidP="003C123E">
      <w:pPr>
        <w:widowControl w:val="0"/>
        <w:autoSpaceDE w:val="0"/>
        <w:autoSpaceDN w:val="0"/>
        <w:spacing w:after="0" w:line="240" w:lineRule="auto"/>
        <w:ind w:firstLine="709"/>
        <w:jc w:val="both"/>
        <w:rPr>
          <w:rFonts w:ascii="Times New Roman" w:eastAsia="MS Gothic"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4.4.3. </w:t>
      </w:r>
      <w:r w:rsidRPr="003C123E">
        <w:rPr>
          <w:rFonts w:ascii="Times New Roman" w:eastAsia="MS Gothic" w:hAnsi="Times New Roman" w:cs="Times New Roman"/>
          <w:sz w:val="28"/>
          <w:szCs w:val="28"/>
          <w:lang w:eastAsia="ru-RU"/>
        </w:rPr>
        <w:t>Обеспечение сохранности зеленых насаждений</w:t>
      </w:r>
    </w:p>
    <w:p w14:paraId="49EA060F"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lang w:eastAsia="ru-RU"/>
        </w:rPr>
        <w:t>4.4.3.1.</w:t>
      </w:r>
      <w:r w:rsidRPr="003C123E">
        <w:rPr>
          <w:rFonts w:ascii="Times New Roman" w:eastAsia="Calibri" w:hAnsi="Times New Roman" w:cs="Times New Roman"/>
          <w:sz w:val="28"/>
          <w:szCs w:val="28"/>
        </w:rPr>
        <w:t xml:space="preserve"> Настоящий раздел не применяются к отношениям по вопросам распоряжения зелеными насаждениями на землях сельскохозяйственного назначения,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земельных участках лесного фонда.</w:t>
      </w:r>
    </w:p>
    <w:p w14:paraId="31F741BF" w14:textId="77777777" w:rsidR="003C123E" w:rsidRPr="003C123E" w:rsidRDefault="003C123E" w:rsidP="003C123E">
      <w:pPr>
        <w:tabs>
          <w:tab w:val="left" w:pos="1701"/>
        </w:tabs>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lastRenderedPageBreak/>
        <w:t>4.4.3.2. Посадка или пересадка деревьев и кустарников на землях, отнесенных к зеленому фонду и (или) находящихся в муниципальной собственности, без соответствующей разрешительной документации органа местного самоуправления поселения, не допускается.</w:t>
      </w:r>
    </w:p>
    <w:p w14:paraId="75A1FD1F"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 xml:space="preserve">4.4.3.3. Вырубка деревьев и кустарников, в том числе сухостойных и больных, на землях, отнесенных к зеленому фонду и (или) находящихся в муниципальной собственности, производится на основании и в соответствии с разрешением  администрации сельского поселения, </w:t>
      </w:r>
      <w:r w:rsidRPr="003C123E">
        <w:rPr>
          <w:rFonts w:ascii="Times New Roman" w:eastAsia="Calibri" w:hAnsi="Times New Roman" w:cs="Times New Roman"/>
          <w:sz w:val="28"/>
          <w:szCs w:val="28"/>
        </w:rPr>
        <w:t>за исключением случаев сноса древесно-кустарниковой растительности в охранной зоне линейных объектов.</w:t>
      </w:r>
    </w:p>
    <w:p w14:paraId="62788C11"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При сносе древесно-кустарниковой растительности на землях сельскохозяйственного назначения,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для обеспечения нормативных требований по содержанию охранных зон линейных объектов, правообладатель земельного участка, организация, осуществляющая содержание охранных зон линейных объектов, направляет в администрацию Хабаровского муниципального района уведомление о производстве работ по сносу древесно-кустарниковой растительности с указанием начала и окончания производства работ, места проведения работ, объема и состава сносимой древесно-кустарниковой растительности.</w:t>
      </w:r>
    </w:p>
    <w:p w14:paraId="45A2411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4.4.3.4. Собственники (правообладатели) территорий (участков) с зелеными насаждениями обязаны:</w:t>
      </w:r>
    </w:p>
    <w:p w14:paraId="7CA8E6AC" w14:textId="77777777" w:rsidR="003C123E" w:rsidRPr="003C123E" w:rsidRDefault="003C123E" w:rsidP="003C123E">
      <w:pPr>
        <w:spacing w:after="0" w:line="240" w:lineRule="auto"/>
        <w:ind w:firstLine="708"/>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а) защищать сельскохозяйственные угодья от зарастания деревьями и кустарниками, сорными растениями, сохранять мелиоративные защитные лесные насаждения, сохранять достигнутый уровень мелиорации;</w:t>
      </w:r>
    </w:p>
    <w:p w14:paraId="76A65F53"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14:paraId="67A3E35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производить комплексный уход за газонами, систематический покос газонов и иной травянистой растительности, а также за пределами муниципальных образований на территории, прилегающей к объектам.</w:t>
      </w:r>
    </w:p>
    <w:p w14:paraId="1554977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4.4.3.5. В садах, парках, скверах и на иных территориях, относящихся к местам общественного пользования, где имеются зеленые насаждения, запрещается:</w:t>
      </w:r>
    </w:p>
    <w:p w14:paraId="69442997"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а) устраивать свалки мусора, снега и льда, скола асфальта, сливать и сбрасывать отходы;</w:t>
      </w:r>
    </w:p>
    <w:p w14:paraId="76FC72E0"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14:paraId="4DCFE03A"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3AD9FDCB"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lastRenderedPageBreak/>
        <w:t>г) ломать деревья, кустарники, их ветви;</w:t>
      </w:r>
    </w:p>
    <w:p w14:paraId="57EA1DBA"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д) разводить костры;</w:t>
      </w:r>
    </w:p>
    <w:p w14:paraId="4B833F43"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е) засорять газоны, цветники;</w:t>
      </w:r>
    </w:p>
    <w:p w14:paraId="051ECD4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ж) ремонтировать или мыть транспортные средства, устанавливать гаражи и иные укрытия для автотранспорта;</w:t>
      </w:r>
    </w:p>
    <w:p w14:paraId="09B4D6E9"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з) самовольно устраивать огороды;</w:t>
      </w:r>
    </w:p>
    <w:p w14:paraId="79A56722"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и) пасти скот;</w:t>
      </w:r>
    </w:p>
    <w:p w14:paraId="59726FEC"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163C923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л) добывать растительную землю, песок у корней деревьев и кустарника;</w:t>
      </w:r>
    </w:p>
    <w:p w14:paraId="2CC22DE2"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м) сжигать листву, траву, части деревьев и кустарника.</w:t>
      </w:r>
    </w:p>
    <w:p w14:paraId="30671224"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4.4.3.6. На всей территории поселения запрещается проведение выжигания сухой травы в период с 15 марта по 15 ноября.</w:t>
      </w:r>
    </w:p>
    <w:p w14:paraId="7D2FBD26"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7. Запрещено производить самовольную вырубку деревьев и кустарников.</w:t>
      </w:r>
    </w:p>
    <w:p w14:paraId="2B786559"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14:paraId="44D4DBA0"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MS Gothic" w:hAnsi="Times New Roman" w:cs="Times New Roman"/>
          <w:sz w:val="28"/>
          <w:szCs w:val="28"/>
        </w:rPr>
        <w:t>4.4.3.</w:t>
      </w:r>
      <w:r w:rsidRPr="003C123E">
        <w:rPr>
          <w:rFonts w:ascii="Times New Roman" w:eastAsia="Times New Roman" w:hAnsi="Times New Roman" w:cs="Times New Roman"/>
          <w:sz w:val="28"/>
          <w:szCs w:val="28"/>
          <w:lang w:eastAsia="ru-RU"/>
        </w:rPr>
        <w:t>9. Снос древесно-кустарниковой растительности на территории сельского поселения разрешается:</w:t>
      </w:r>
    </w:p>
    <w:p w14:paraId="34FA703A"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проведении земляных работ;</w:t>
      </w:r>
    </w:p>
    <w:p w14:paraId="06B03884"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для предупреждения последствий, вызванных падением аварийных деревьев;</w:t>
      </w:r>
    </w:p>
    <w:p w14:paraId="3174D275"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в случае произрастания растений с нарушением установленных строительных норм и правил, санитарных правил, а также в случае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w:t>
      </w:r>
    </w:p>
    <w:p w14:paraId="69BA9650"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при реконструкции зеленых насаждений.</w:t>
      </w:r>
    </w:p>
    <w:p w14:paraId="362563AA"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в целях обеспечения условий для освоения земельных участков, предоставленных в установленном законном порядке гражданам, получившим земельный участок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536D3A1D"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 в целях обеспечения условий для освоения земельных участков, предоставленных в установленном законом порядке многодетным гражданам, </w:t>
      </w:r>
      <w:r w:rsidRPr="003C123E">
        <w:rPr>
          <w:rFonts w:ascii="Times New Roman" w:eastAsia="Times New Roman" w:hAnsi="Times New Roman" w:cs="Times New Roman"/>
          <w:sz w:val="28"/>
          <w:szCs w:val="28"/>
          <w:lang w:eastAsia="ru-RU"/>
        </w:rPr>
        <w:lastRenderedPageBreak/>
        <w:t>получившим земельные участки в собственность бесплатно и на праве аренды в соответствии с действующим законодательством Хабаровского края.</w:t>
      </w:r>
    </w:p>
    <w:p w14:paraId="205B3DB5"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в целях пользования недрами в соответствии с Законом Российской Федерации от 21.02.1992 N 2395-1 "О недрах".</w:t>
      </w:r>
    </w:p>
    <w:p w14:paraId="675B140E"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4.4.3.10</w:t>
      </w:r>
      <w:r w:rsidRPr="003C123E">
        <w:rPr>
          <w:rFonts w:ascii="Times New Roman" w:eastAsia="Calibri" w:hAnsi="Times New Roman" w:cs="Times New Roman"/>
          <w:sz w:val="28"/>
          <w:szCs w:val="28"/>
        </w:rPr>
        <w:t>. Выдачу разрешения на снос деревьев и кустарников следует производить после оплаты восстановительной стоимости.</w:t>
      </w:r>
    </w:p>
    <w:p w14:paraId="2C1D4BFB"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14:paraId="7AF8AF6D"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Размер восстановительной стоимости зеленых насаждений и место посадок определяются администрацией сельского поселения.</w:t>
      </w:r>
    </w:p>
    <w:p w14:paraId="316EE13C"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Восстановительную стоимость зеленых насаждений зачисляется на счет бюджета поселения по соответствующему коду бюджетной классификации.</w:t>
      </w:r>
    </w:p>
    <w:p w14:paraId="05C37F5C"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 xml:space="preserve">11. Для получения разрешения на снос деревьев и кустарников заинтересованному лицу необходимо </w:t>
      </w:r>
      <w:r w:rsidR="006A54A0">
        <w:rPr>
          <w:rFonts w:ascii="Times New Roman" w:eastAsia="Calibri" w:hAnsi="Times New Roman" w:cs="Times New Roman"/>
          <w:sz w:val="28"/>
          <w:szCs w:val="28"/>
        </w:rPr>
        <w:t>обратится в администрацию сельского поселения.</w:t>
      </w:r>
    </w:p>
    <w:p w14:paraId="37F9A79E" w14:textId="77777777"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4.4.3.1</w:t>
      </w:r>
      <w:r w:rsidR="006A54A0">
        <w:rPr>
          <w:rFonts w:ascii="Times New Roman" w:eastAsia="Times New Roman" w:hAnsi="Times New Roman" w:cs="Times New Roman"/>
          <w:sz w:val="28"/>
          <w:szCs w:val="28"/>
          <w:lang w:eastAsia="ru-RU"/>
        </w:rPr>
        <w:t>2</w:t>
      </w:r>
      <w:r w:rsidRPr="003C123E">
        <w:rPr>
          <w:rFonts w:ascii="Times New Roman" w:eastAsia="Times New Roman" w:hAnsi="Times New Roman" w:cs="Times New Roman"/>
          <w:sz w:val="28"/>
          <w:szCs w:val="28"/>
          <w:lang w:eastAsia="ru-RU"/>
        </w:rPr>
        <w:t>. Снос и пересадка древесно-кустарниковых пород с территории строительства производится на основании разрешения (постановления администрации сельского поселения о сносе зеленых насаждение), после оплаты восстановительной стоимости зеленых насаждений. К постановлению администрации сельского поселения прикладываются акт обследования зеленых насаждений и расчет суммы нанесенного сносом ущерба. Форма акта обследования и методика расчета компенсационной стоимости утверждается постановлением администрации сельского поселения.</w:t>
      </w:r>
    </w:p>
    <w:p w14:paraId="7FA01EE7" w14:textId="77777777"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4.4.3.1</w:t>
      </w:r>
      <w:r w:rsidR="006A54A0">
        <w:rPr>
          <w:rFonts w:ascii="Times New Roman" w:eastAsia="Times New Roman" w:hAnsi="Times New Roman" w:cs="Times New Roman"/>
          <w:sz w:val="28"/>
          <w:szCs w:val="28"/>
          <w:lang w:eastAsia="ru-RU"/>
        </w:rPr>
        <w:t>3</w:t>
      </w:r>
      <w:r w:rsidRPr="003C123E">
        <w:rPr>
          <w:rFonts w:ascii="Times New Roman" w:eastAsia="Times New Roman" w:hAnsi="Times New Roman" w:cs="Times New Roman"/>
          <w:sz w:val="28"/>
          <w:szCs w:val="28"/>
          <w:lang w:eastAsia="ru-RU"/>
        </w:rPr>
        <w:t>. 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ремонтных работ.</w:t>
      </w:r>
    </w:p>
    <w:p w14:paraId="3CCE8133"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4</w:t>
      </w:r>
      <w:r w:rsidRPr="003C123E">
        <w:rPr>
          <w:rFonts w:ascii="Times New Roman" w:eastAsia="Calibri" w:hAnsi="Times New Roman" w:cs="Times New Roman"/>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14:paraId="593F4FFA"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5</w:t>
      </w:r>
      <w:r w:rsidRPr="003C123E">
        <w:rPr>
          <w:rFonts w:ascii="Times New Roman" w:eastAsia="Calibri" w:hAnsi="Times New Roman" w:cs="Times New Roman"/>
          <w:sz w:val="28"/>
          <w:szCs w:val="28"/>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14:paraId="6CEC0A7A"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6</w:t>
      </w:r>
      <w:r w:rsidRPr="003C123E">
        <w:rPr>
          <w:rFonts w:ascii="Times New Roman" w:eastAsia="Calibri" w:hAnsi="Times New Roman" w:cs="Times New Roman"/>
          <w:sz w:val="28"/>
          <w:szCs w:val="28"/>
        </w:rPr>
        <w:t>. За незаконную вырубку или повреждение деревьев на территории зелёного фонда поселения виновные лица возмещают убытки.</w:t>
      </w:r>
    </w:p>
    <w:p w14:paraId="365AD04C"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7</w:t>
      </w:r>
      <w:r w:rsidRPr="003C123E">
        <w:rPr>
          <w:rFonts w:ascii="Times New Roman" w:eastAsia="Calibri" w:hAnsi="Times New Roman" w:cs="Times New Roman"/>
          <w:sz w:val="28"/>
          <w:szCs w:val="28"/>
        </w:rPr>
        <w:t>. Учет, содержание, клеймение, снос, обрезку, пересадку деревьев и кустарников на внутридворовых территориях многоэтажной жилой застройки производится силами и средствами предприятиями жилищно-эксплуатационных организаций.</w:t>
      </w:r>
    </w:p>
    <w:p w14:paraId="54F5D5B1"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8</w:t>
      </w:r>
      <w:r w:rsidRPr="003C123E">
        <w:rPr>
          <w:rFonts w:ascii="Times New Roman" w:eastAsia="Calibri" w:hAnsi="Times New Roman" w:cs="Times New Roman"/>
          <w:sz w:val="28"/>
          <w:szCs w:val="28"/>
        </w:rPr>
        <w:t xml:space="preserve">. При обнаружении признаков повреждения деревьев лицам, ответственным за сохранность зеленых насаждений, следует немедленно </w:t>
      </w:r>
      <w:r w:rsidRPr="003C123E">
        <w:rPr>
          <w:rFonts w:ascii="Times New Roman" w:eastAsia="Calibri" w:hAnsi="Times New Roman" w:cs="Times New Roman"/>
          <w:sz w:val="28"/>
          <w:szCs w:val="28"/>
        </w:rPr>
        <w:lastRenderedPageBreak/>
        <w:t>поставить в известность администрацию сельского поселения для принятия необходимых мер.</w:t>
      </w:r>
    </w:p>
    <w:p w14:paraId="7613B838"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14:paraId="6D8F4323" w14:textId="77777777"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w:t>
      </w:r>
      <w:r w:rsidR="006A54A0">
        <w:rPr>
          <w:rFonts w:ascii="Times New Roman" w:eastAsia="Times New Roman" w:hAnsi="Times New Roman" w:cs="Times New Roman"/>
          <w:sz w:val="28"/>
          <w:szCs w:val="28"/>
          <w:lang w:eastAsia="ru-RU"/>
        </w:rPr>
        <w:t>19</w:t>
      </w:r>
      <w:r w:rsidRPr="003C123E">
        <w:rPr>
          <w:rFonts w:ascii="Times New Roman" w:eastAsia="Times New Roman" w:hAnsi="Times New Roman" w:cs="Times New Roman"/>
          <w:sz w:val="28"/>
          <w:szCs w:val="28"/>
          <w:lang w:eastAsia="ru-RU"/>
        </w:rPr>
        <w:t>. Осуществление градостроительной деятельности на территории сельского поселения должно вестись с соблюдением требований по охране зеленых насаждений.</w:t>
      </w:r>
    </w:p>
    <w:p w14:paraId="2C0F8D3A"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организации строительства, ремонта, реконструкции на участках земли, занятых зелеными насаждениями, проектная документация должна содержать полную и достоверную информацию по оценке зеленых насаждений, подлежащих вырубке.</w:t>
      </w:r>
    </w:p>
    <w:p w14:paraId="6BA9B91E" w14:textId="77777777"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4.4.3.2</w:t>
      </w:r>
      <w:r w:rsidR="006A54A0">
        <w:rPr>
          <w:rFonts w:ascii="Times New Roman" w:eastAsia="Times New Roman" w:hAnsi="Times New Roman" w:cs="Times New Roman"/>
          <w:sz w:val="28"/>
          <w:szCs w:val="28"/>
          <w:lang w:eastAsia="ru-RU"/>
        </w:rPr>
        <w:t>0</w:t>
      </w:r>
      <w:r w:rsidRPr="003C123E">
        <w:rPr>
          <w:rFonts w:ascii="Times New Roman" w:eastAsia="Times New Roman" w:hAnsi="Times New Roman" w:cs="Times New Roman"/>
          <w:sz w:val="28"/>
          <w:szCs w:val="28"/>
          <w:lang w:eastAsia="ru-RU"/>
        </w:rPr>
        <w:t>. Не подлежит возмещению вред, причиненный зеленым насаждениям, в случаях:</w:t>
      </w:r>
    </w:p>
    <w:p w14:paraId="692FA5F0" w14:textId="77777777"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санитарных рубок и реконструкций зеленых насаждений, удаления аварийных деревьев и кустарников, при содержании установленных охранных зон различных объектов;</w:t>
      </w:r>
    </w:p>
    <w:p w14:paraId="63FDD3B5" w14:textId="77777777"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восстановления нормативного светового режима в жилых и нежилых помещениях, затеняемых деревьями, высаженными с нарушением нормативов, утвержденных федеральными органами исполнительной власти;</w:t>
      </w:r>
    </w:p>
    <w:p w14:paraId="1BAFB9B2" w14:textId="77777777"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ураганов и других разрушительных явлений природы.</w:t>
      </w:r>
    </w:p>
    <w:p w14:paraId="3F73AD91" w14:textId="77777777"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2</w:t>
      </w:r>
      <w:r w:rsidR="006A54A0">
        <w:rPr>
          <w:rFonts w:ascii="Times New Roman" w:eastAsia="Calibri" w:hAnsi="Times New Roman" w:cs="Times New Roman"/>
          <w:sz w:val="28"/>
          <w:szCs w:val="28"/>
        </w:rPr>
        <w:t>1</w:t>
      </w:r>
      <w:r w:rsidRPr="003C123E">
        <w:rPr>
          <w:rFonts w:ascii="Times New Roman" w:eastAsia="Calibri" w:hAnsi="Times New Roman" w:cs="Times New Roman"/>
          <w:sz w:val="28"/>
          <w:szCs w:val="28"/>
        </w:rPr>
        <w:t xml:space="preserve">. Разрешение на вырубку сухостоя, проведение </w:t>
      </w:r>
      <w:r w:rsidRPr="003C123E">
        <w:rPr>
          <w:rFonts w:ascii="Times New Roman" w:eastAsia="Times New Roman" w:hAnsi="Times New Roman" w:cs="Times New Roman"/>
          <w:sz w:val="28"/>
          <w:szCs w:val="28"/>
          <w:lang w:eastAsia="ru-RU"/>
        </w:rPr>
        <w:t xml:space="preserve">санитарных рубок и реконструкций зеленых насаждений, удаления аварийных деревьев </w:t>
      </w:r>
      <w:r w:rsidRPr="003C123E">
        <w:rPr>
          <w:rFonts w:ascii="Times New Roman" w:eastAsia="Calibri" w:hAnsi="Times New Roman" w:cs="Times New Roman"/>
          <w:sz w:val="28"/>
          <w:szCs w:val="28"/>
        </w:rPr>
        <w:t>выдается администрацией сельского поселения в отношении территорий, занятых деревьями и кустарниками, на землях</w:t>
      </w:r>
      <w:r w:rsidRPr="003C123E">
        <w:rPr>
          <w:rFonts w:ascii="Times New Roman" w:eastAsia="MS Gothic" w:hAnsi="Times New Roman" w:cs="Times New Roman"/>
          <w:sz w:val="28"/>
          <w:szCs w:val="28"/>
        </w:rPr>
        <w:t xml:space="preserve"> отнесенных к зеленому фонду и (или) находящихся в муниципальной собственности</w:t>
      </w:r>
      <w:r w:rsidRPr="003C123E">
        <w:rPr>
          <w:rFonts w:ascii="Times New Roman" w:eastAsia="Calibri" w:hAnsi="Times New Roman" w:cs="Times New Roman"/>
          <w:sz w:val="28"/>
          <w:szCs w:val="28"/>
        </w:rPr>
        <w:t>.</w:t>
      </w:r>
    </w:p>
    <w:p w14:paraId="53D66D97" w14:textId="77777777" w:rsidR="003C123E" w:rsidRPr="003F5D44" w:rsidRDefault="003C123E" w:rsidP="003F5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2</w:t>
      </w:r>
      <w:r w:rsidR="006A54A0">
        <w:rPr>
          <w:rFonts w:ascii="Times New Roman" w:eastAsia="Calibri" w:hAnsi="Times New Roman" w:cs="Times New Roman"/>
          <w:sz w:val="28"/>
          <w:szCs w:val="28"/>
        </w:rPr>
        <w:t>2</w:t>
      </w:r>
      <w:r w:rsidRPr="003C123E">
        <w:rPr>
          <w:rFonts w:ascii="Times New Roman" w:eastAsia="Calibri" w:hAnsi="Times New Roman" w:cs="Times New Roman"/>
          <w:sz w:val="28"/>
          <w:szCs w:val="28"/>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6437127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 Устройства для оформления озеленения</w:t>
      </w:r>
    </w:p>
    <w:p w14:paraId="2FCD6768"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7604CF61"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3194AAD5"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14:paraId="2F6A8B1E"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4.4.4.4. Контейнеры – специальные кадки, ящики и иные емкости, применяемые для высадки в них зеленых насаждений.</w:t>
      </w:r>
    </w:p>
    <w:p w14:paraId="2567BA4B"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4.4.4.5. Цветочницы, вазоны – небольшие емкости с растительным грунтом, в которые высаживаются цветочные растения.</w:t>
      </w:r>
    </w:p>
    <w:p w14:paraId="17629229"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14:paraId="3B8DEA3D"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4.5. Содержание и эксплуатация дорог</w:t>
      </w:r>
    </w:p>
    <w:p w14:paraId="4E5FFA9B" w14:textId="77777777"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31DDAF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4.5.1. Содержание автомобильных дорог местного значения производится в соответствии с действующими нормативными правовыми актами в области содержания автомобильных дорог.</w:t>
      </w:r>
    </w:p>
    <w:p w14:paraId="3B66C4B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4.5.2. Производство работ по уборке автомобильных дорог местного значения при снегопадах с превышением значений норм осадков (по данным Росгидрометеослужбы) для данного периода времени, обильных снегопереносах и других экстремальных условиях должно осуществляться в соответствии с аварийным планом мероприятий, утверждаемым правовым актом администрации сельского поселения.</w:t>
      </w:r>
    </w:p>
    <w:p w14:paraId="7096AD0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4.5.3. Организации, осуществляющие содержание автомобильных дорог местного значения, в осенне-зимний период обеспечивают безопасность дорожного движения путем установки соответствующих дорожных знаков в местах образования снежного наката, гололеда.</w:t>
      </w:r>
    </w:p>
    <w:p w14:paraId="5F77BC2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7923D2"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4.6. Производство земляных работ</w:t>
      </w:r>
    </w:p>
    <w:p w14:paraId="355FDCFF" w14:textId="77777777"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9ADF4D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 Земляные работы производятся согласно ордеру (разрешению) на производство земляных работ, выдаваемому администрацией сельского поселения.</w:t>
      </w:r>
    </w:p>
    <w:p w14:paraId="6196732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986"/>
      <w:bookmarkEnd w:id="9"/>
      <w:r w:rsidRPr="003C123E">
        <w:rPr>
          <w:rFonts w:ascii="Times New Roman" w:eastAsia="Times New Roman" w:hAnsi="Times New Roman" w:cs="Times New Roman"/>
          <w:sz w:val="28"/>
          <w:szCs w:val="28"/>
          <w:lang w:eastAsia="ru-RU"/>
        </w:rPr>
        <w:t>4.6.2. Порядок выдачи, продления срока действия, приостановления срока действия и закрытия ордера (разрешения) на производство земляных работ устанавливается правовым актом администрации сельского поселения.</w:t>
      </w:r>
    </w:p>
    <w:p w14:paraId="63CDA9D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988"/>
      <w:bookmarkEnd w:id="10"/>
      <w:r w:rsidRPr="003C123E">
        <w:rPr>
          <w:rFonts w:ascii="Times New Roman" w:eastAsia="Times New Roman" w:hAnsi="Times New Roman" w:cs="Times New Roman"/>
          <w:sz w:val="28"/>
          <w:szCs w:val="28"/>
          <w:lang w:eastAsia="ru-RU"/>
        </w:rPr>
        <w:t xml:space="preserve">4.6.3. Производство земляных работ в зоне расположения инженерных сетей и сооружений с целью устранения аварий, произошедших при их эксплуатации, осуществляется сетевладельцем в любое время без согласования с собственниками, владельцами и пользователями земельных участков, после обязательного уведомления администрации сельского поселения с указанием примерной площади нарушаемого благоустройства по телефону 78-79-22, в нерабочее время, праздничные и выходные дни - по электронной почте </w:t>
      </w:r>
      <w:r w:rsidRPr="003C123E">
        <w:rPr>
          <w:rFonts w:ascii="Times New Roman" w:eastAsia="Times New Roman" w:hAnsi="Times New Roman" w:cs="Times New Roman"/>
          <w:sz w:val="28"/>
          <w:szCs w:val="28"/>
          <w:lang w:val="en-US" w:eastAsia="ru-RU"/>
        </w:rPr>
        <w:t>topolevo</w:t>
      </w:r>
      <w:r w:rsidRPr="003C123E">
        <w:rPr>
          <w:rFonts w:ascii="Times New Roman" w:eastAsia="Times New Roman" w:hAnsi="Times New Roman" w:cs="Times New Roman"/>
          <w:sz w:val="28"/>
          <w:szCs w:val="28"/>
          <w:lang w:eastAsia="ru-RU"/>
        </w:rPr>
        <w:t>-</w:t>
      </w:r>
      <w:r w:rsidRPr="003C123E">
        <w:rPr>
          <w:rFonts w:ascii="Times New Roman" w:eastAsia="Times New Roman" w:hAnsi="Times New Roman" w:cs="Times New Roman"/>
          <w:sz w:val="28"/>
          <w:szCs w:val="28"/>
          <w:lang w:val="en-US" w:eastAsia="ru-RU"/>
        </w:rPr>
        <w:t>sp</w:t>
      </w:r>
      <w:r w:rsidRPr="003C123E">
        <w:rPr>
          <w:rFonts w:ascii="Times New Roman" w:eastAsia="Times New Roman" w:hAnsi="Times New Roman" w:cs="Times New Roman"/>
          <w:sz w:val="28"/>
          <w:szCs w:val="28"/>
          <w:lang w:eastAsia="ru-RU"/>
        </w:rPr>
        <w:t>@</w:t>
      </w:r>
      <w:r w:rsidRPr="003C123E">
        <w:rPr>
          <w:rFonts w:ascii="Times New Roman" w:eastAsia="Times New Roman" w:hAnsi="Times New Roman" w:cs="Times New Roman"/>
          <w:sz w:val="28"/>
          <w:szCs w:val="28"/>
          <w:lang w:val="en-US" w:eastAsia="ru-RU"/>
        </w:rPr>
        <w:t>mail</w:t>
      </w:r>
      <w:r w:rsidRPr="003C123E">
        <w:rPr>
          <w:rFonts w:ascii="Times New Roman" w:eastAsia="Times New Roman" w:hAnsi="Times New Roman" w:cs="Times New Roman"/>
          <w:sz w:val="28"/>
          <w:szCs w:val="28"/>
          <w:lang w:eastAsia="ru-RU"/>
        </w:rPr>
        <w:t>.</w:t>
      </w:r>
      <w:r w:rsidRPr="003C123E">
        <w:rPr>
          <w:rFonts w:ascii="Times New Roman" w:eastAsia="Times New Roman" w:hAnsi="Times New Roman" w:cs="Times New Roman"/>
          <w:sz w:val="28"/>
          <w:szCs w:val="28"/>
          <w:lang w:val="en-US" w:eastAsia="ru-RU"/>
        </w:rPr>
        <w:t>ru</w:t>
      </w:r>
      <w:r w:rsidRPr="003C123E">
        <w:rPr>
          <w:rFonts w:ascii="Times New Roman" w:eastAsia="Times New Roman" w:hAnsi="Times New Roman" w:cs="Times New Roman"/>
          <w:sz w:val="28"/>
          <w:szCs w:val="28"/>
          <w:lang w:eastAsia="ru-RU"/>
        </w:rPr>
        <w:t>.</w:t>
      </w:r>
    </w:p>
    <w:p w14:paraId="63F8854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4.6.4. В течение суток с момента уведомления по телефону о начале производства земляных работ по устранению аварии сетевладелец (заявитель) обязан оформить ордер (разрешение) на производство земляных работ в порядке, указанном в пункте 4.6.2 настоящих Правил.</w:t>
      </w:r>
    </w:p>
    <w:p w14:paraId="501EB4A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Ордер (разрешение) на производство земляных работ в зоне расположения инженерных сетей и сооружений с целью устранения аварий, произошедших при их эксплуатации, выдается на срок до десяти суток, включая время на восстановление объектов и элементов благоустройства, нарушенных в результате производства земляных работ.</w:t>
      </w:r>
    </w:p>
    <w:p w14:paraId="4505A1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4.6.5. О сроках, необходимых для устранения аварии, уведомляются правообладатели земельных участков, на которых произошла авария. Если устранение аварии связано с нарушением дорожного покрытия, до начала </w:t>
      </w:r>
      <w:r w:rsidRPr="003C123E">
        <w:rPr>
          <w:rFonts w:ascii="Times New Roman" w:eastAsia="Times New Roman" w:hAnsi="Times New Roman" w:cs="Times New Roman"/>
          <w:sz w:val="28"/>
          <w:szCs w:val="28"/>
          <w:lang w:eastAsia="ru-RU"/>
        </w:rPr>
        <w:lastRenderedPageBreak/>
        <w:t>работ уведомляется администрация сельского поселения и владельцы дорог.</w:t>
      </w:r>
    </w:p>
    <w:p w14:paraId="0411406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4.6.6. Строительство, ремонт и реконструкции коммуникаций должны осуществляться в соответствии с проектом с учетом состояния благоустройства данной территории.</w:t>
      </w:r>
    </w:p>
    <w:p w14:paraId="24E0A34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открытом способе производства работ на переходах дорог и тротуарах, площадях, внутриквартальных дорогах работы по вскрытию покрытия должны производиться устройствами, обеспечивающими прямолинейное очертание траншеи (котлована).</w:t>
      </w:r>
    </w:p>
    <w:p w14:paraId="58E3EDC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4.6.7. Строительство, ремонт и реконструкция коммуникаций должны выполняться до начала работ по строительству или капитальному ремонту дорог, проведения благоустройства и озеленения территории.</w:t>
      </w:r>
    </w:p>
    <w:p w14:paraId="3B2593C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4.6.8. На объекте у ответственного за производство земляных работ должны находиться:</w:t>
      </w:r>
    </w:p>
    <w:p w14:paraId="2BA2304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приказ руководителя организации о назначении лица, ответственного за производство земляных работ на объекте;</w:t>
      </w:r>
    </w:p>
    <w:p w14:paraId="0821D8A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ордер (разрешение) на производство земляных работ;</w:t>
      </w:r>
    </w:p>
    <w:p w14:paraId="15802FA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документ, удостоверяющий личность ответственного за производство работ, должностная инструкция указанного работника;</w:t>
      </w:r>
    </w:p>
    <w:p w14:paraId="71B0854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полный комплект рабочей документации, включающий план восстановления благоустройства, график производства работ;</w:t>
      </w:r>
    </w:p>
    <w:p w14:paraId="1BF6322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разрешение на снос зеленых насаждений (при наличии зеленых насаждений в зоне производства земляных работ).</w:t>
      </w:r>
    </w:p>
    <w:p w14:paraId="4EEE42D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4.6.9. К производству земляных работ разрешается приступать после получения ордера (разрешения) на производство земляных работ, установки ограждений, устройства участков для размещения временных сооружений, строительных механизмов, площадок для складирования стройматериалов и изделий, площадок для хранения и отвала грунта, пунктов мойки колес, обустройства подъездных путей с покрытием, исключающим вынос грязи с места производства земляных работ, организации движения транспорта и пешеходов в местах производства земляных работ.</w:t>
      </w:r>
    </w:p>
    <w:p w14:paraId="258792B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Запрещается выезд транспортных средств, специальной техники и механизмов с мест производства земляных работ без предварительной мойки (очистки) колес и других загрязненных частей на проезжую часть улиц (проездов). В случае загрязнения проезжей части улиц (проездов) заказчик, если иное не установлено договором, обязан принять меры по устранению нарушения.</w:t>
      </w:r>
    </w:p>
    <w:p w14:paraId="5D154BE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4.6.10. Ограждение строительных площадок, мест производства земляных работ должно соответствовать требованиям СП 48.13330.2019. Свод правил. Организация строительства. СНиП 12-01-2004,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150EB93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Содержание ограждений осуществляется в соответствии с подпунктом 2.1.17.6 настоящих Правил.</w:t>
      </w:r>
    </w:p>
    <w:p w14:paraId="70E3241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Места проезда автотранспорта, прохода людей через траншеи и </w:t>
      </w:r>
      <w:r w:rsidRPr="003C123E">
        <w:rPr>
          <w:rFonts w:ascii="Times New Roman" w:eastAsia="Times New Roman" w:hAnsi="Times New Roman" w:cs="Times New Roman"/>
          <w:sz w:val="28"/>
          <w:szCs w:val="28"/>
          <w:lang w:eastAsia="ru-RU"/>
        </w:rPr>
        <w:lastRenderedPageBreak/>
        <w:t>временные надземные трубопроводы оборудуются мостами и пешеходными мостиками с поручнями, освещенными в ночное время.</w:t>
      </w:r>
    </w:p>
    <w:p w14:paraId="54ECE61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4.6.11. Запрещается установка ограждений строительных площадок, мест производства земляных работ за пределами отведенной территории.</w:t>
      </w:r>
    </w:p>
    <w:p w14:paraId="1F43E8E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4.6.12. Строительные площадки, песчаные карьеры, объекты сноса, ремонта и реконструкции должны иметь благоустроенные подъездные пути (выезды) с покрытием из асфальтобетона (бетона) и пункты моек колес автотранспорта с замкнутым циклом водооборота, исключающие вынос грязи и мусора на проезжую часть улиц (проездов). Запрещается выезд транспортных средств, специальной техники и механизмов со строительных площадок, песчаных карьеров, объектов сноса, ремонта и реконструкции без предварительной мойки (очистки) колес и других загрязненных частей на проезжую часть улиц (проездов).</w:t>
      </w:r>
    </w:p>
    <w:p w14:paraId="0B49E87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загрязнения проезжей части улиц (проездов) застройщик, если иное не установлено договором, обязан принять меры по устранению нарушения.</w:t>
      </w:r>
    </w:p>
    <w:p w14:paraId="2D68DAB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4.6.13. Материалы и конструкции допускается складировать в пределах ограждаемых территорий или в местах, предусмотренных проектом производства работ.</w:t>
      </w:r>
    </w:p>
    <w:p w14:paraId="2A9AF65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4.6.14. Лицо, получившее ордер (разрешение) на производство земляных работ, связанных с полным или частичным закрытием проезжей части дорог, тротуаров, обязано принять меры по организации дорожного движения, в том числе посредством устройства временной объездной дороги в асфальтобетонном (бетонном) покрытии, тротуара в асфальтобетонном покрытии (дощатом покрытии, покрытии из бетонных плит), и содержать их в надлежащем состоянии в течение всего периода производства земляных работ до закрытия ордера (разрешения) на производство земляных работ.</w:t>
      </w:r>
    </w:p>
    <w:p w14:paraId="15E873D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4.6.15. Отработанный в процессе производства земляных работ грунт в центральной части с. Тополево в границах улиц Школьная, Пионерская, Центральная, а также на площади, магистральных улицах сельского поселения должен полностью вывозиться в места (площадки), предусмотренные проектной документацией. При производстве земляных работ на других территориях (в том числе на озелененных территориях, территориях с плиточным покрытием, детских, спортивных площадках) грунт допускается складировать на подстилающий материал с одной стороны траншеи для последующей обратной засыпки.</w:t>
      </w:r>
    </w:p>
    <w:p w14:paraId="11B0E6F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Сброс грунта в неустановленные места запрещен.</w:t>
      </w:r>
    </w:p>
    <w:p w14:paraId="4A9915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4.6.16. Обратную засыпку траншей и котлованов на участках пересечения с существующими дорогами и другими территориями, имеющими усовершенствованное дорожное покрытие, следует выполнять на всю глубину непросадочным грунтом, с уплотнением. При обратной засыпке непросадочным грунтом не допускается использование в его составе строительных отходов и скола асфальта.</w:t>
      </w:r>
    </w:p>
    <w:p w14:paraId="6DD6E66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4.6.17. В целях исключения провалов на улицах, проездах и тротуарах, имеющих усовершенствованное покрытие, траншеи и котлованы должны </w:t>
      </w:r>
      <w:r w:rsidRPr="003C123E">
        <w:rPr>
          <w:rFonts w:ascii="Times New Roman" w:eastAsia="Times New Roman" w:hAnsi="Times New Roman" w:cs="Times New Roman"/>
          <w:sz w:val="28"/>
          <w:szCs w:val="28"/>
          <w:lang w:eastAsia="ru-RU"/>
        </w:rPr>
        <w:lastRenderedPageBreak/>
        <w:t>засыпаться послойно пескогравием. Величина слоя определяется в зависимости от применения средств уплотнения, при этом коэффициент уплотнения должен быть не менее 0,98.</w:t>
      </w:r>
    </w:p>
    <w:p w14:paraId="68531E3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4.6.18. Мероприятия по уплотнению обратной засыпки должны предусматриваться рабочей документацией.</w:t>
      </w:r>
    </w:p>
    <w:p w14:paraId="57BC1C5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4.6.19. Лицо, получившее ордер (разрешение) на производство земляных работ, обязано в течение трех лет (гарантийный период) после завершения работ контролировать состояние места производства земляных работ и в случае возникновения просадок (провалов) в течение суток с момента обнаружения (получения информации) принять меры к их ликвидации.</w:t>
      </w:r>
    </w:p>
    <w:p w14:paraId="6698446B"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4.6.20. При производстве земляных работ запрещено:</w:t>
      </w:r>
    </w:p>
    <w:p w14:paraId="7A859EA6"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14:paraId="73244814"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осуществлять откачку воды из колодцев, траншей, котлованов на тротуары и проезжую часть улиц;</w:t>
      </w:r>
    </w:p>
    <w:p w14:paraId="51EE182F"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362292B9"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14:paraId="6763A044"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занимать территорию за пределами границ участка производства земляных работ;</w:t>
      </w:r>
    </w:p>
    <w:p w14:paraId="74084178"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7BC48097" w14:textId="77777777"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производить земляные работы по ремонту инженерных коммуникаций неаварийного характера под видом проведения аварийных работ.</w:t>
      </w:r>
    </w:p>
    <w:p w14:paraId="3C86258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4.6.21. Нарушенное благоустройство должно быть восстановлено в полном объеме в соответствии с требованиями настоящих Правил, сдано по акту в сроки, указанные в ордере (разрешении) на производство земляных работ. Производство земляных работ по просроченным ордерам (разрешениям) расценивается как самовольное производство земляных работ.</w:t>
      </w:r>
    </w:p>
    <w:p w14:paraId="015B867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Все разрушения и повреждения дорожных и тротуарных покрытий, озеленения и элементов благоустройства, произведенные по вине строительных и ремонтных организаций при производстве земляных работ на территории, прилегающей к месту производства земляных работ, устраняются в полном объеме лицом, получившим ордер (разрешение) на производство земляных работ, в сроки, предусмотренные ордером (разрешением) на производство земляных работ.</w:t>
      </w:r>
    </w:p>
    <w:p w14:paraId="2F4145F7" w14:textId="77777777" w:rsidR="003C123E" w:rsidRPr="003C123E" w:rsidRDefault="003C123E" w:rsidP="003C123E">
      <w:pPr>
        <w:spacing w:after="0" w:line="240" w:lineRule="auto"/>
        <w:ind w:firstLine="709"/>
        <w:rPr>
          <w:rFonts w:ascii="Times New Roman" w:eastAsia="Times New Roman" w:hAnsi="Times New Roman" w:cs="Times New Roman"/>
          <w:color w:val="000000"/>
          <w:sz w:val="27"/>
          <w:szCs w:val="27"/>
          <w:lang w:eastAsia="ru-RU"/>
        </w:rPr>
      </w:pPr>
      <w:bookmarkStart w:id="11" w:name="P1043"/>
      <w:bookmarkEnd w:id="11"/>
      <w:r w:rsidRPr="003C123E">
        <w:rPr>
          <w:rFonts w:ascii="Times New Roman" w:eastAsia="Times New Roman" w:hAnsi="Times New Roman" w:cs="Times New Roman"/>
          <w:color w:val="000000"/>
          <w:sz w:val="27"/>
          <w:szCs w:val="27"/>
          <w:lang w:eastAsia="ru-RU"/>
        </w:rPr>
        <w:lastRenderedPageBreak/>
        <w:t>4.6.22. При невозможности восстановления нарушенного благоустройства (МАФ, зеленых насаждений) в зимний период (с 15 ноября по 1 мая) действие ордера (разрешения) на производство земляных работ приостанавливается по письменному заявлению лица, получившего указанный ордер (разрешение), с оформлением акта приемки восстановленного благоустройства в зимнем варианте.</w:t>
      </w:r>
    </w:p>
    <w:p w14:paraId="7625CEF3" w14:textId="77777777" w:rsidR="003C123E" w:rsidRPr="003F5D44" w:rsidRDefault="003C123E" w:rsidP="003F5D44">
      <w:pPr>
        <w:spacing w:after="0" w:line="240" w:lineRule="auto"/>
        <w:ind w:firstLine="709"/>
        <w:jc w:val="both"/>
        <w:rPr>
          <w:rFonts w:ascii="Times New Roman" w:eastAsia="Times New Roman" w:hAnsi="Times New Roman" w:cs="Times New Roman"/>
          <w:color w:val="000000"/>
          <w:sz w:val="28"/>
          <w:szCs w:val="28"/>
          <w:lang w:eastAsia="ru-RU"/>
        </w:rPr>
      </w:pPr>
      <w:r w:rsidRPr="003F5D44">
        <w:rPr>
          <w:rFonts w:ascii="Times New Roman" w:eastAsia="Times New Roman" w:hAnsi="Times New Roman" w:cs="Times New Roman"/>
          <w:color w:val="000000"/>
          <w:sz w:val="28"/>
          <w:szCs w:val="28"/>
          <w:lang w:eastAsia="ru-RU"/>
        </w:rPr>
        <w:t>В случае приостановления ордера (разрешения) на производство земляных работ лицо, получившее указанный ордер (разрешение), обязано не позднее 1 мая продлить его действие на срок, необходимый для окончания работ.</w:t>
      </w:r>
    </w:p>
    <w:p w14:paraId="23812ACA" w14:textId="77777777" w:rsidR="003C123E" w:rsidRPr="003F5D44" w:rsidRDefault="003C123E" w:rsidP="003F5D44">
      <w:pPr>
        <w:spacing w:after="0" w:line="240" w:lineRule="auto"/>
        <w:ind w:firstLine="709"/>
        <w:jc w:val="both"/>
        <w:rPr>
          <w:rFonts w:ascii="Times New Roman" w:eastAsia="Times New Roman" w:hAnsi="Times New Roman" w:cs="Times New Roman"/>
          <w:color w:val="000000"/>
          <w:sz w:val="28"/>
          <w:szCs w:val="28"/>
          <w:lang w:eastAsia="ru-RU"/>
        </w:rPr>
      </w:pPr>
      <w:r w:rsidRPr="003F5D44">
        <w:rPr>
          <w:rFonts w:ascii="Times New Roman" w:eastAsia="Times New Roman" w:hAnsi="Times New Roman" w:cs="Times New Roman"/>
          <w:color w:val="000000"/>
          <w:sz w:val="28"/>
          <w:szCs w:val="28"/>
          <w:lang w:eastAsia="ru-RU"/>
        </w:rPr>
        <w:t>В случае приостановления ордера (разрешения) на производство земляных работ в зоне расположения инженерных сетей и сооружений с целью устранения аварии, произошедшей при их эксплуатации, лицо, получившее указанный ордер (разрешение), обязано восстановить нарушенное благоустройство и сдать по акту в полном объеме в срок не позднее 15 мая после окончания зимнего периода.</w:t>
      </w:r>
    </w:p>
    <w:p w14:paraId="2D5355D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4.6.23. Восстановление благоустройства в период с 15 ноября по 1 мая должно выполняться по специально разработанному плану восстановления благоустройства и озеленения в зимнем варианте, предусматривающему восстановление дорожных и тротуарных покрытий согласно требованиям настоящих Правил, обеспечивающему требования к эксплуатационному состоянию автомобильных дорог и улиц, утвержденные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пункта 6.8 "СП 82.13330.2016. Свод правил. Благоустройство территорий. Актуализированная редакция СНиП III-10-75".</w:t>
      </w:r>
    </w:p>
    <w:p w14:paraId="7110AD0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Лицо, получившее ордер (разрешение) на производство земляных работ, обеспечивает соблюдение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течение всего периода действия ордера (разрешения).</w:t>
      </w:r>
    </w:p>
    <w:p w14:paraId="27CB184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4.6.24. Благоустройство, нарушенное при самовольном производстве земляных работ, подлежит восстановлению лицом, по заказу которого производились земляные работы, по ранее существующему типу благоустройства и требованиям настоящих Правил.</w:t>
      </w:r>
    </w:p>
    <w:p w14:paraId="356E0AF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4.6.25. С целью сохранения целостности дорожного и тротуарного покрытия при прокладке, реконструкции, выноске, ремонте инженерных сетей восстановление нарушенного полотна при производстве работ:</w:t>
      </w:r>
    </w:p>
    <w:p w14:paraId="59A79D0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вдоль проезжей части дорог, тротуаров выполняется на всю ширину дороги или тротуара протяженностью по всей длине разрытия;</w:t>
      </w:r>
    </w:p>
    <w:p w14:paraId="0E3F82E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пересечении проезжей части дорог, тротуаров выполняется в обе стороны разрытия на расстоянии от края: 2 м при глубине траншеи до 1 м, 10 м - при глубине траншеи более 1 м.</w:t>
      </w:r>
    </w:p>
    <w:p w14:paraId="358D0F8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4.6.26. Восстановление дорожных покрытий и благоустройство прилегающей территории должны производиться при наличии ограждения.</w:t>
      </w:r>
    </w:p>
    <w:p w14:paraId="7F99E92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4.6.27. Восстановление благоустройства в местах разрытия после устранения аварии на инженерных сетях и сооружениях производится сетевладельцем (производителем работ), на бесхозных сетях - органом, уполномоченным администрацией сельского поселения.</w:t>
      </w:r>
    </w:p>
    <w:p w14:paraId="4E91D2E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4.6.28. Восстановление покрытия проезжей части дороги по ранее существующему типу покрытия должно быть выполнено в течение 24 часов, тротуарного покрытия - в течение 48 часов после окончания аварийных работ для обеспечения безопасного движения автотранспорта и пешеходов.</w:t>
      </w:r>
    </w:p>
    <w:p w14:paraId="4B54FD6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зимний период восстановление покрытий проезжей части дороги и тротуара должно осуществляться в соответствии с подпунктом 4.6.23 настоящих Правил с использованием материалов, исключающих нарушение целостности покрытия в период наступления положительных температур.</w:t>
      </w:r>
    </w:p>
    <w:p w14:paraId="168A1A35"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1C2929" w14:textId="77777777"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4.7. Содержание территорий, на которых расположены инженерные коммуникации</w:t>
      </w:r>
    </w:p>
    <w:p w14:paraId="1263F5CB" w14:textId="77777777"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FD935C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4.7.1. Лица, имеющие на балансе, во владении, в пользовании, временном владении инженерные коммуникации, обязаны:</w:t>
      </w:r>
    </w:p>
    <w:p w14:paraId="6AF1D72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 случае порыва трубопровода, повреждения водопроводной колонки, подпора на канализационной сети немедленно принять меры по ликвидации течи и недопущению подтопления территории, обеспечению безопасности дорожного движения и пешеходов, удалению наледи на проезжей части дороги и тротуаре, образовавшейся в результате порыва трубопровода, повреждения водопроводной колонки, подпора на канализационной сети;</w:t>
      </w:r>
    </w:p>
    <w:p w14:paraId="5AD70F2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не допускать отсутствие решеток, крышек люков на колодцах;</w:t>
      </w:r>
    </w:p>
    <w:p w14:paraId="076C9F3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производить очистку смотровых и ливнеприемных колодцев по мере необходимости, но не менее двух раз в сезон. После очистки колодцев и инженерных сетей все извлеченное подлежит вывозу;</w:t>
      </w:r>
    </w:p>
    <w:p w14:paraId="6D23B65F"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содержать люки смотровых колодцев и камер на одном уровне с поверхностью проезжей части и тротуара при усовершенствованном покрытии, на 50 - 70 мм выше поверхности земли в зеленой зоне и на 200 мм - на незастроенной территории. В случае отклонения по вертикали крышки люка относительно проезжей части более 1,0 см должны быть приняты меры по исправлению имеющихся дефектов;</w:t>
      </w:r>
    </w:p>
    <w:p w14:paraId="0E1854B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в случае повреждения или разрушения смотровых колодцев, образования провалов и просадок на расстоянии 1 м по периметру таких колодцев производить их ремонт в соответствии с настоящими Правилами;</w:t>
      </w:r>
    </w:p>
    <w:p w14:paraId="5676FA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после прокладки новых инженерных коммуникаций и реконструкции ранее существующих инженерных коммуникаций и сооружений выполнить демонтаж или тампонирование недействующих сетей и сооружений.</w:t>
      </w:r>
    </w:p>
    <w:p w14:paraId="2D77AA2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7) при замене опор наружного освещения контактной сети, линии электропередачи вывезти демонтированные опоры в течение трех суток с момента их замены. Исправление кренов опор наружного освещения </w:t>
      </w:r>
      <w:r w:rsidRPr="003C123E">
        <w:rPr>
          <w:rFonts w:ascii="Times New Roman" w:eastAsia="Times New Roman" w:hAnsi="Times New Roman" w:cs="Times New Roman"/>
          <w:sz w:val="28"/>
          <w:szCs w:val="28"/>
          <w:lang w:eastAsia="ru-RU"/>
        </w:rPr>
        <w:lastRenderedPageBreak/>
        <w:t>контактной сети, линии электропередачи осуществить в течение суток с момента обнаружения;</w:t>
      </w:r>
    </w:p>
    <w:p w14:paraId="62C852D8"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не допускать разрушение, загрязнение, в том числе посредством нанесения информации, указанной в абзаце первом пункта 2.6.9 настоящих Правил, покровного слоя тепловой изоляции;</w:t>
      </w:r>
    </w:p>
    <w:p w14:paraId="3A1F01C9" w14:textId="77777777" w:rsidR="003C123E" w:rsidRPr="003C123E" w:rsidRDefault="003C123E" w:rsidP="003C123E">
      <w:pPr>
        <w:spacing w:after="0" w:line="240" w:lineRule="auto"/>
        <w:ind w:firstLine="708"/>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9) в случае образования провалов и просадок по месту прохождения подземных инженерных коммуникаций и других инженерных сооружений немедленно принимать меры по ограждению и ликвидации указанных провалов и просадок.</w:t>
      </w:r>
    </w:p>
    <w:p w14:paraId="5294434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4.7.2. Укладка асфальтобетона по крышкам смотровых колодцев инженерных коммуникаций запрещается.</w:t>
      </w:r>
    </w:p>
    <w:p w14:paraId="1CE5CAA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4.7.3. Лицо, получившее ордер (разрешение) на производство земляных работ по текущему и капитальному ремонту дорог, связанному с изменением отметок проезжей части, обязано под надзором представителей организаций, эксплуатирующих соответствующие инженерные сети, устанавливать люки камер, колодцев и газовые коверы в одном уровне с проезжей частью. При этом крышки коверов следует устанавливать по направлению движения транспорта.</w:t>
      </w:r>
    </w:p>
    <w:p w14:paraId="369CCDB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4.7.4. Основание под люки смотровых колодцев инженерных коммуникаций должно быть выполнено из бетона или железобетона. Устройство основания из кирпича или асфальтобетона (в пределах проезжей части улиц и тротуаров) запрещается.</w:t>
      </w:r>
    </w:p>
    <w:p w14:paraId="388D169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4.7.5. Камеры на инженерных сетях (коммуникациях) не должны выступать над уровнем существующего рельефа местности. В исключительных случаях, когда размещение камер на инженерных сетях (коммуникациях) ниже уровня земли невозможно, допускается их размещение без заглубления при условии их декоративно-художественного оформления.</w:t>
      </w:r>
    </w:p>
    <w:p w14:paraId="17A947C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4.7.6. Собственники земельных участков обязаны следить за их состоянием и в случае выявления фактов порыва трубопровода, отсутствия решеток, крышек люков на колодцах, образования провалов и просадок по месту прохождения подземных инженерных коммуникаций и других инженерных сооружений принять меры по ограждению опасного места и сообщить об этом балансодержателю сети для принятия мер по устранению выявленных нарушений.</w:t>
      </w:r>
    </w:p>
    <w:p w14:paraId="543430E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144046C" w14:textId="77777777" w:rsidR="003C123E" w:rsidRPr="003C123E" w:rsidRDefault="003C123E" w:rsidP="003F5D44">
      <w:pPr>
        <w:spacing w:after="0" w:line="240" w:lineRule="auto"/>
        <w:ind w:firstLine="708"/>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5. Порядок контроля за соблюдением правил благоустройства территории сельского поселения</w:t>
      </w:r>
    </w:p>
    <w:p w14:paraId="596A9786" w14:textId="77777777" w:rsidR="003C123E" w:rsidRPr="003C123E" w:rsidRDefault="003C123E" w:rsidP="003C123E">
      <w:pPr>
        <w:spacing w:after="0" w:line="240" w:lineRule="auto"/>
        <w:ind w:firstLine="708"/>
        <w:jc w:val="center"/>
        <w:rPr>
          <w:rFonts w:ascii="Times New Roman" w:eastAsia="Times New Roman" w:hAnsi="Times New Roman" w:cs="Times New Roman"/>
          <w:color w:val="000000"/>
          <w:sz w:val="28"/>
          <w:szCs w:val="28"/>
          <w:lang w:eastAsia="ru-RU"/>
        </w:rPr>
      </w:pPr>
    </w:p>
    <w:p w14:paraId="6943C5EC" w14:textId="77777777"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5.1. Контроль за соблюдением Правил благоустройства территории сельского поселения осуществляется в соответствии с Положением о муниципальном контроле в сфере благоустройства на территории </w:t>
      </w:r>
      <w:r w:rsidR="00D33069">
        <w:rPr>
          <w:rFonts w:ascii="Times New Roman" w:eastAsia="Times New Roman" w:hAnsi="Times New Roman" w:cs="Times New Roman"/>
          <w:sz w:val="28"/>
          <w:szCs w:val="28"/>
          <w:lang w:eastAsia="ru-RU"/>
        </w:rPr>
        <w:t>Анастасьевского</w:t>
      </w:r>
      <w:r w:rsidRPr="003C123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утверждённым решением </w:t>
      </w:r>
      <w:r w:rsidR="00D33069">
        <w:rPr>
          <w:rFonts w:ascii="Times New Roman" w:eastAsia="Times New Roman" w:hAnsi="Times New Roman" w:cs="Times New Roman"/>
          <w:sz w:val="28"/>
          <w:szCs w:val="28"/>
          <w:lang w:eastAsia="ru-RU"/>
        </w:rPr>
        <w:t>Анастасьевского</w:t>
      </w:r>
      <w:r w:rsidRPr="003C123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от 28.12.2021 № 191-56.</w:t>
      </w:r>
    </w:p>
    <w:p w14:paraId="680CCB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DDC1C8C" w14:textId="77777777" w:rsidR="003C123E" w:rsidRPr="003C123E" w:rsidRDefault="003C123E" w:rsidP="003C123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6. Порядок и механизмы общественного участия</w:t>
      </w:r>
    </w:p>
    <w:p w14:paraId="10400978" w14:textId="77777777"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в процессе благоустройства</w:t>
      </w:r>
    </w:p>
    <w:p w14:paraId="03B7F5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354A5A0" w14:textId="77777777"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6.1.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w:t>
      </w:r>
    </w:p>
    <w:p w14:paraId="2162BED2" w14:textId="77777777"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643F5401" w14:textId="77777777"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администрацией сельского поселения используется сайт администрации сельского поселения в информационно-телекоммуникационной сети Интернет по адресу </w:t>
      </w:r>
      <w:hyperlink r:id="rId7" w:history="1">
        <w:r w:rsidR="00B918B5" w:rsidRPr="0051799C">
          <w:rPr>
            <w:rStyle w:val="a3"/>
            <w:rFonts w:ascii="Times New Roman" w:eastAsia="Times New Roman" w:hAnsi="Times New Roman" w:cs="Times New Roman"/>
            <w:sz w:val="28"/>
            <w:szCs w:val="28"/>
            <w:lang w:val="en-US" w:eastAsia="ru-RU"/>
          </w:rPr>
          <w:t>http</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anastasevka</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ru</w:t>
        </w:r>
        <w:r w:rsidR="00B918B5" w:rsidRPr="0051799C">
          <w:rPr>
            <w:rStyle w:val="a3"/>
            <w:rFonts w:ascii="Times New Roman" w:eastAsia="Times New Roman" w:hAnsi="Times New Roman" w:cs="Times New Roman"/>
            <w:sz w:val="28"/>
            <w:szCs w:val="28"/>
            <w:lang w:eastAsia="ru-RU"/>
          </w:rPr>
          <w:t>/</w:t>
        </w:r>
      </w:hyperlink>
      <w:r w:rsidRPr="00B918B5">
        <w:rPr>
          <w:rFonts w:ascii="Times New Roman" w:eastAsia="Times New Roman" w:hAnsi="Times New Roman" w:cs="Times New Roman"/>
          <w:sz w:val="28"/>
          <w:szCs w:val="28"/>
          <w:lang w:eastAsia="ru-RU"/>
        </w:rPr>
        <w:t>.</w:t>
      </w:r>
    </w:p>
    <w:p w14:paraId="6C86A2C5" w14:textId="77777777" w:rsidR="003C123E" w:rsidRPr="003C123E"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6.4. Администрацией сельского поселения на официальном сайте администрации сельского поселения в информационно-телекоммуникационной сети Интернет по адресу </w:t>
      </w:r>
      <w:r w:rsidRPr="003C123E">
        <w:rPr>
          <w:rFonts w:ascii="Times New Roman" w:eastAsia="Times New Roman" w:hAnsi="Times New Roman" w:cs="Times New Roman"/>
          <w:sz w:val="28"/>
          <w:szCs w:val="28"/>
          <w:lang w:val="en-US" w:eastAsia="ru-RU"/>
        </w:rPr>
        <w:t>http</w:t>
      </w:r>
      <w:r w:rsidRPr="003C123E">
        <w:rPr>
          <w:rFonts w:ascii="Times New Roman" w:eastAsia="Times New Roman" w:hAnsi="Times New Roman" w:cs="Times New Roman"/>
          <w:sz w:val="28"/>
          <w:szCs w:val="28"/>
          <w:lang w:eastAsia="ru-RU"/>
        </w:rPr>
        <w:t>://</w:t>
      </w:r>
      <w:r w:rsidRPr="003C123E">
        <w:rPr>
          <w:rFonts w:ascii="Times New Roman" w:eastAsia="Calibri" w:hAnsi="Times New Roman" w:cs="Times New Roman"/>
          <w:sz w:val="28"/>
          <w:szCs w:val="28"/>
        </w:rPr>
        <w:t xml:space="preserve"> </w:t>
      </w:r>
      <w:r w:rsidRPr="003C123E">
        <w:rPr>
          <w:rFonts w:ascii="Times New Roman" w:eastAsia="Times New Roman" w:hAnsi="Times New Roman" w:cs="Times New Roman"/>
          <w:sz w:val="28"/>
          <w:szCs w:val="28"/>
          <w:lang w:eastAsia="ru-RU"/>
        </w:rPr>
        <w:t>topolevo.ru/ размещаются основная проектная и конкурсная документация, реестр разрабатываемых и реализуемых проектов комплексного благоустройства территории сельского поселения, а также видеозапись публичных обсуждений указанных проектов. Кроме того, предоставляется возможность публичного комментирования и обсуждения материалов проектов комплексного благоустройства территории сельского поселения.</w:t>
      </w:r>
    </w:p>
    <w:p w14:paraId="041F5BC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 Формы общественного участия.</w:t>
      </w:r>
    </w:p>
    <w:p w14:paraId="4211813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допускается использовать формы общественного участия, установленные законодательством Российской Федерации.</w:t>
      </w:r>
    </w:p>
    <w:p w14:paraId="3498031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6.5.2. При реализации проектов общественность информируется о планирующихся изменениях и возможности участия в этом процессе.</w:t>
      </w:r>
    </w:p>
    <w:p w14:paraId="46BB3B7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6.5.3. Информирование осуществляется путем:</w:t>
      </w:r>
    </w:p>
    <w:p w14:paraId="17E5CB62" w14:textId="77777777" w:rsidR="003C123E" w:rsidRPr="00B918B5"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ED7D31" w:themeColor="accent2"/>
          <w:sz w:val="28"/>
          <w:szCs w:val="28"/>
          <w:lang w:eastAsia="ru-RU"/>
        </w:rPr>
      </w:pPr>
      <w:r w:rsidRPr="003C123E">
        <w:rPr>
          <w:rFonts w:ascii="Times New Roman" w:eastAsia="Times New Roman" w:hAnsi="Times New Roman" w:cs="Times New Roman"/>
          <w:sz w:val="28"/>
          <w:szCs w:val="28"/>
          <w:lang w:eastAsia="ru-RU"/>
        </w:rPr>
        <w:t xml:space="preserve">а) размещения информации в информационно-телекоммуникационной сети Интернет по адресу </w:t>
      </w:r>
      <w:hyperlink r:id="rId8" w:history="1">
        <w:r w:rsidR="00B918B5" w:rsidRPr="0051799C">
          <w:rPr>
            <w:rStyle w:val="a3"/>
            <w:rFonts w:ascii="Times New Roman" w:eastAsia="Times New Roman" w:hAnsi="Times New Roman" w:cs="Times New Roman"/>
            <w:sz w:val="28"/>
            <w:szCs w:val="28"/>
            <w:lang w:val="en-US" w:eastAsia="ru-RU"/>
          </w:rPr>
          <w:t>http</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anastasevka</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ru</w:t>
        </w:r>
        <w:r w:rsidR="00B918B5" w:rsidRPr="0051799C">
          <w:rPr>
            <w:rStyle w:val="a3"/>
            <w:rFonts w:ascii="Times New Roman" w:eastAsia="Times New Roman" w:hAnsi="Times New Roman" w:cs="Times New Roman"/>
            <w:sz w:val="28"/>
            <w:szCs w:val="28"/>
            <w:lang w:eastAsia="ru-RU"/>
          </w:rPr>
          <w:t>/</w:t>
        </w:r>
      </w:hyperlink>
      <w:r w:rsidR="00B918B5">
        <w:rPr>
          <w:rStyle w:val="a3"/>
          <w:rFonts w:ascii="Times New Roman" w:eastAsia="Times New Roman" w:hAnsi="Times New Roman" w:cs="Times New Roman"/>
          <w:sz w:val="28"/>
          <w:szCs w:val="28"/>
          <w:lang w:eastAsia="ru-RU"/>
        </w:rPr>
        <w:t xml:space="preserve"> </w:t>
      </w:r>
      <w:r w:rsidR="00B918B5" w:rsidRPr="00B918B5">
        <w:rPr>
          <w:rStyle w:val="a3"/>
          <w:rFonts w:ascii="Times New Roman" w:eastAsia="Times New Roman" w:hAnsi="Times New Roman" w:cs="Times New Roman"/>
          <w:color w:val="auto"/>
          <w:sz w:val="28"/>
          <w:szCs w:val="28"/>
          <w:lang w:eastAsia="ru-RU"/>
        </w:rPr>
        <w:t>;</w:t>
      </w:r>
    </w:p>
    <w:p w14:paraId="65B81F1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размещения информации в средствах массовой информации;</w:t>
      </w:r>
    </w:p>
    <w:p w14:paraId="638D301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территории общественного назначения).</w:t>
      </w:r>
    </w:p>
    <w:p w14:paraId="3A7B86F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 Механизмы общественного участия.</w:t>
      </w:r>
    </w:p>
    <w:p w14:paraId="2FF4FDE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6.6.1. На каждом этапе выполнения работ по благоустройству территорий организатор имеет право самостоятельно выбрать механизмы общественного участия. При этом используются различные инструменты, такие как анкетирование, опросы, интервьюирование, проведение </w:t>
      </w:r>
      <w:r w:rsidRPr="003C123E">
        <w:rPr>
          <w:rFonts w:ascii="Times New Roman" w:eastAsia="Times New Roman" w:hAnsi="Times New Roman" w:cs="Times New Roman"/>
          <w:sz w:val="28"/>
          <w:szCs w:val="28"/>
          <w:lang w:eastAsia="ru-RU"/>
        </w:rPr>
        <w:lastRenderedPageBreak/>
        <w:t>общественных обсуждений и иные инструменты, не запрещенные действующим законодательством.</w:t>
      </w:r>
    </w:p>
    <w:p w14:paraId="64BC864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6.6.2. Заинтересованные в проекте стороны на каждом этапе самостоятельно определяют механизмы общественного участия.</w:t>
      </w:r>
    </w:p>
    <w:p w14:paraId="2F77BD4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6.6.3. Общественный контроль является одним из механизмов общественного участия.</w:t>
      </w:r>
    </w:p>
    <w:p w14:paraId="1FA4960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p w14:paraId="081C202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A092B1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C6E56E"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7. Участие, в том числе финансовое, собственников и (или) </w:t>
      </w:r>
    </w:p>
    <w:p w14:paraId="455C58CB"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иных законных владельцев зданий, строений, сооружений, </w:t>
      </w:r>
    </w:p>
    <w:p w14:paraId="02C7478E"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земельных участков (за исключением собственников и (или) иных законных владельцев помещений в многоквартирных домах, </w:t>
      </w:r>
    </w:p>
    <w:p w14:paraId="3210C3F7"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земельные участки под которыми не образованы или</w:t>
      </w:r>
    </w:p>
    <w:p w14:paraId="483AA91C"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 образованы по границам таких домов)</w:t>
      </w:r>
    </w:p>
    <w:p w14:paraId="0D766181"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в содержании прилегающих территорий</w:t>
      </w:r>
    </w:p>
    <w:p w14:paraId="11874C89" w14:textId="77777777"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E8FDFDE"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территории.</w:t>
      </w:r>
    </w:p>
    <w:p w14:paraId="408BEEB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7.2. Перечень видов работ по содержанию прилегающих территории:</w:t>
      </w:r>
    </w:p>
    <w:p w14:paraId="5350A1C4"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прилегающей территории в летний и зимний периоды, в том числе:</w:t>
      </w:r>
    </w:p>
    <w:p w14:paraId="575AAF26"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прилегающей территории;</w:t>
      </w:r>
    </w:p>
    <w:p w14:paraId="4CFE219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мойку прилегающей территории;</w:t>
      </w:r>
    </w:p>
    <w:p w14:paraId="4C5A8C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посыпку и обработку прилегающей территории противогололедными средствами;</w:t>
      </w:r>
    </w:p>
    <w:p w14:paraId="48CF8F2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укладку свежевыпавшего снега в валы или кучи;</w:t>
      </w:r>
    </w:p>
    <w:p w14:paraId="5DB3F4B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очистка кюветов, лотков, водопропускных труб в местах пересечения с подъездными дорогами и проездами в границах прилегающей;</w:t>
      </w:r>
    </w:p>
    <w:p w14:paraId="5BC085C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газонов, в том числе:</w:t>
      </w:r>
    </w:p>
    <w:p w14:paraId="03D9B11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прочесывание поверхности железными граблями;</w:t>
      </w:r>
    </w:p>
    <w:p w14:paraId="516C5C6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покос травостоя;</w:t>
      </w:r>
    </w:p>
    <w:p w14:paraId="4520F3F1"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сгребание и уборку скошенной травы и листвы;</w:t>
      </w:r>
    </w:p>
    <w:p w14:paraId="1C3B445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очистку от мусора;</w:t>
      </w:r>
    </w:p>
    <w:p w14:paraId="28B869C9"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полив;</w:t>
      </w:r>
    </w:p>
    <w:p w14:paraId="45BF0AC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содержание деревьев и кустарников, в том числе:</w:t>
      </w:r>
    </w:p>
    <w:p w14:paraId="4D0C539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обрезку сухих сучьев и мелкой суши;</w:t>
      </w:r>
    </w:p>
    <w:p w14:paraId="6CEEF07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сбор срезанных ветвей;</w:t>
      </w:r>
    </w:p>
    <w:p w14:paraId="258CCD32"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прополку и рыхление приствольных лунок;</w:t>
      </w:r>
    </w:p>
    <w:p w14:paraId="25A8AC4A"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полив в приствольные лунки;</w:t>
      </w:r>
    </w:p>
    <w:p w14:paraId="52E6646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содержание иных элементов благоустройства, в том числе по видам работ:</w:t>
      </w:r>
    </w:p>
    <w:p w14:paraId="6BA6B53B"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w:t>
      </w:r>
    </w:p>
    <w:p w14:paraId="75839543"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14:paraId="54021CDB" w14:textId="77777777" w:rsidR="003C123E" w:rsidRPr="003C123E" w:rsidRDefault="003C123E" w:rsidP="003C123E">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7.3. Собственники помещений в многоквартирном жилом доме несут бремя содержания придомовой территории:</w:t>
      </w:r>
    </w:p>
    <w:p w14:paraId="7019DE9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отмостки;</w:t>
      </w:r>
    </w:p>
    <w:p w14:paraId="2B7D2950"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7BA6AF9C"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Российской Федерации от 26.08.1998 № 59.</w:t>
      </w:r>
    </w:p>
    <w:p w14:paraId="44ABF3CD"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3B4CA54"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bCs/>
          <w:sz w:val="28"/>
          <w:szCs w:val="28"/>
          <w:lang w:eastAsia="ru-RU"/>
        </w:rPr>
        <w:t>8. Ответственность в сфере благоустройства, чистоты и порядка</w:t>
      </w:r>
      <w:bookmarkStart w:id="12" w:name="_Toc402276834"/>
    </w:p>
    <w:p w14:paraId="19C2BD9A"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2"/>
    <w:p w14:paraId="5EF0828D"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8.1. Обязанности по организации и/или производству работ по уборке и содержанию территорий и иных объектов возлагаются:</w:t>
      </w:r>
    </w:p>
    <w:p w14:paraId="4BCD519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производителей работ;</w:t>
      </w:r>
    </w:p>
    <w:p w14:paraId="1EC0A737"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5FDB9EC7"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3) по уборке и содержанию мест временной уличной торговли, </w:t>
      </w:r>
      <w:r w:rsidRPr="003C123E">
        <w:rPr>
          <w:rFonts w:ascii="Times New Roman" w:eastAsia="Times New Roman" w:hAnsi="Times New Roman" w:cs="Times New Roman"/>
          <w:sz w:val="28"/>
          <w:szCs w:val="28"/>
          <w:lang w:eastAsia="ru-RU"/>
        </w:rPr>
        <w:lastRenderedPageBreak/>
        <w:t>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14:paraId="0767222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1A96985A"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1E5F682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14:paraId="4D2C31A8"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3379D36C"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63B0A475"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0AA20EA0"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10)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14:paraId="0617B5BE" w14:textId="77777777" w:rsidR="003C123E" w:rsidRPr="00D73DC6"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73DC6">
        <w:rPr>
          <w:rFonts w:ascii="Times New Roman" w:eastAsia="Times New Roman" w:hAnsi="Times New Roman" w:cs="Times New Roman"/>
          <w:color w:val="000000" w:themeColor="text1"/>
          <w:sz w:val="28"/>
          <w:szCs w:val="28"/>
          <w:lang w:eastAsia="ru-RU"/>
        </w:rPr>
        <w:t>8.1.2. Предусмотренные настоящими Правилами обязанности, в случае возложения их в соответствии с подпунктом 4.1.1.3.1 пункта 4.1.1.3. части 4.1.1 настоящих Правил на собственников, владельцев, пользователей территорий и иных объектов (далее – объекты), а также в случаях, не предусмотренных подпунктом 4.1.1.3.1 пункта 4.1.1.3 части 4.1.1. настоящих Правил, возлагаются:</w:t>
      </w:r>
    </w:p>
    <w:p w14:paraId="56A3F48B"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6AE94D03"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 по объектам, находящимся в государственной или муниципальной </w:t>
      </w:r>
      <w:r w:rsidRPr="003C123E">
        <w:rPr>
          <w:rFonts w:ascii="Times New Roman" w:eastAsia="Times New Roman" w:hAnsi="Times New Roman" w:cs="Times New Roman"/>
          <w:sz w:val="28"/>
          <w:szCs w:val="28"/>
          <w:lang w:eastAsia="ru-RU"/>
        </w:rPr>
        <w:lastRenderedPageBreak/>
        <w:t>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133C6819" w14:textId="77777777"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по объектам, находящимся в частной собственности, – на собственников объектов – граждан и юридических лиц.</w:t>
      </w:r>
    </w:p>
    <w:p w14:paraId="0F72523D" w14:textId="77777777"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8.2. Участие собственников (правообладателей) зданий (помещений в них) и сооружений в благоустройстве прилегающих территорий</w:t>
      </w:r>
    </w:p>
    <w:p w14:paraId="2FC9A8C1"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14:paraId="665BCF99"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14:paraId="6B381877" w14:textId="77777777"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в случае, если собственность на земельный участок не разграничена в пределах границ земельного участка, установленного землеустроительной или технической документацией, либо в пределах границ, установленных по методике расчета нормативных размеров земельных участков, утвержденной Приказом Минземстроя Российской Федерации от 26.08.1998 № 59 являются:</w:t>
      </w:r>
    </w:p>
    <w:p w14:paraId="620F7F0B"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организации, осуществляющие управление многоквартирными домами;</w:t>
      </w:r>
    </w:p>
    <w:p w14:paraId="0789C5E8"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4B7A00E4" w14:textId="77777777"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собственники помещений, если они избрали непосредственную форму управления многоквартирным домом и если иное не установлено договором.</w:t>
      </w:r>
    </w:p>
    <w:p w14:paraId="2280F9BB" w14:textId="77777777" w:rsidR="003C123E" w:rsidRPr="009A0719" w:rsidRDefault="003C123E" w:rsidP="003C123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A0719">
        <w:rPr>
          <w:rFonts w:ascii="Times New Roman" w:eastAsia="Times New Roman" w:hAnsi="Times New Roman" w:cs="Times New Roman"/>
          <w:color w:val="000000" w:themeColor="text1"/>
          <w:sz w:val="28"/>
          <w:szCs w:val="28"/>
          <w:lang w:eastAsia="ru-RU"/>
        </w:rPr>
        <w:t>8.2.4. Собственники объектов капитального строительства (помещений в них), несут бремя содержания прилегающей территории в границах, определенных в соответствии с пунктом 4.1.1.3 части 4.1.1. настоящих Правил.</w:t>
      </w:r>
    </w:p>
    <w:p w14:paraId="48F938AD" w14:textId="77777777"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____________</w:t>
      </w:r>
    </w:p>
    <w:p w14:paraId="1C00121A" w14:textId="77777777" w:rsidR="003C123E" w:rsidRPr="003C123E" w:rsidRDefault="003C123E" w:rsidP="003C123E">
      <w:pPr>
        <w:widowControl w:val="0"/>
        <w:autoSpaceDE w:val="0"/>
        <w:autoSpaceDN w:val="0"/>
        <w:spacing w:after="0" w:line="240" w:lineRule="auto"/>
        <w:rPr>
          <w:rFonts w:ascii="Times New Roman" w:eastAsia="Times New Roman" w:hAnsi="Times New Roman" w:cs="Times New Roman"/>
          <w:sz w:val="28"/>
          <w:szCs w:val="28"/>
          <w:lang w:eastAsia="ru-RU"/>
        </w:rPr>
      </w:pPr>
    </w:p>
    <w:p w14:paraId="49C32D56" w14:textId="77777777" w:rsidR="003C123E" w:rsidRPr="003C123E" w:rsidRDefault="003C123E" w:rsidP="003C123E">
      <w:pPr>
        <w:widowControl w:val="0"/>
        <w:autoSpaceDE w:val="0"/>
        <w:autoSpaceDN w:val="0"/>
        <w:spacing w:after="0" w:line="240" w:lineRule="auto"/>
        <w:rPr>
          <w:rFonts w:ascii="Times New Roman" w:eastAsia="Times New Roman" w:hAnsi="Times New Roman" w:cs="Times New Roman"/>
          <w:sz w:val="28"/>
          <w:szCs w:val="28"/>
          <w:lang w:eastAsia="ru-RU"/>
        </w:rPr>
      </w:pPr>
    </w:p>
    <w:p w14:paraId="5FAF176E" w14:textId="77777777" w:rsidR="009157FA" w:rsidRDefault="009157FA"/>
    <w:sectPr w:rsidR="00915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B1"/>
    <w:rsid w:val="000263DE"/>
    <w:rsid w:val="00052BFB"/>
    <w:rsid w:val="0005351B"/>
    <w:rsid w:val="001829C1"/>
    <w:rsid w:val="001C5F54"/>
    <w:rsid w:val="001E7F19"/>
    <w:rsid w:val="002C283F"/>
    <w:rsid w:val="002C3DAB"/>
    <w:rsid w:val="00302162"/>
    <w:rsid w:val="003021F8"/>
    <w:rsid w:val="003A6D46"/>
    <w:rsid w:val="003C123E"/>
    <w:rsid w:val="003F5D44"/>
    <w:rsid w:val="005348F1"/>
    <w:rsid w:val="005B1B52"/>
    <w:rsid w:val="00685006"/>
    <w:rsid w:val="006A54A0"/>
    <w:rsid w:val="006F3D1F"/>
    <w:rsid w:val="007129CB"/>
    <w:rsid w:val="007A49C0"/>
    <w:rsid w:val="007E2A41"/>
    <w:rsid w:val="007F43E6"/>
    <w:rsid w:val="009157FA"/>
    <w:rsid w:val="009603DB"/>
    <w:rsid w:val="009A0719"/>
    <w:rsid w:val="009B601E"/>
    <w:rsid w:val="009D0183"/>
    <w:rsid w:val="009D673A"/>
    <w:rsid w:val="009F640E"/>
    <w:rsid w:val="00A36FB9"/>
    <w:rsid w:val="00AC7BB1"/>
    <w:rsid w:val="00B85B09"/>
    <w:rsid w:val="00B918B5"/>
    <w:rsid w:val="00BA1939"/>
    <w:rsid w:val="00BB2857"/>
    <w:rsid w:val="00C051B2"/>
    <w:rsid w:val="00C3246B"/>
    <w:rsid w:val="00C42177"/>
    <w:rsid w:val="00D15894"/>
    <w:rsid w:val="00D33069"/>
    <w:rsid w:val="00D73DC6"/>
    <w:rsid w:val="00E447ED"/>
    <w:rsid w:val="00EF16D6"/>
    <w:rsid w:val="00F31630"/>
    <w:rsid w:val="00FD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D665"/>
  <w15:chartTrackingRefBased/>
  <w15:docId w15:val="{92AA61A2-CCB4-4540-AB04-EC4319D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123E"/>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C123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C123E"/>
  </w:style>
  <w:style w:type="character" w:customStyle="1" w:styleId="10">
    <w:name w:val="Заголовок 1 Знак"/>
    <w:basedOn w:val="a0"/>
    <w:link w:val="1"/>
    <w:uiPriority w:val="9"/>
    <w:rsid w:val="003C123E"/>
    <w:rPr>
      <w:rFonts w:ascii="Cambria" w:eastAsia="Times New Roman" w:hAnsi="Cambria" w:cs="Times New Roman"/>
      <w:b/>
      <w:bCs/>
      <w:color w:val="365F91"/>
      <w:sz w:val="28"/>
      <w:szCs w:val="28"/>
    </w:rPr>
  </w:style>
  <w:style w:type="character" w:styleId="a3">
    <w:name w:val="Hyperlink"/>
    <w:basedOn w:val="a0"/>
    <w:uiPriority w:val="99"/>
    <w:semiHidden/>
    <w:unhideWhenUsed/>
    <w:rsid w:val="003C123E"/>
    <w:rPr>
      <w:color w:val="0000FF"/>
      <w:u w:val="single"/>
    </w:rPr>
  </w:style>
  <w:style w:type="character" w:customStyle="1" w:styleId="13">
    <w:name w:val="Просмотренная гиперссылка1"/>
    <w:basedOn w:val="a0"/>
    <w:uiPriority w:val="99"/>
    <w:semiHidden/>
    <w:unhideWhenUsed/>
    <w:rsid w:val="003C123E"/>
    <w:rPr>
      <w:color w:val="800080"/>
      <w:u w:val="single"/>
    </w:rPr>
  </w:style>
  <w:style w:type="paragraph" w:styleId="a4">
    <w:name w:val="Normal (Web)"/>
    <w:basedOn w:val="a"/>
    <w:uiPriority w:val="99"/>
    <w:semiHidden/>
    <w:unhideWhenUsed/>
    <w:rsid w:val="003C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C123E"/>
    <w:rPr>
      <w:rFonts w:ascii="Calibri" w:eastAsia="Calibri" w:hAnsi="Calibri" w:cs="Times New Roman"/>
    </w:rPr>
  </w:style>
  <w:style w:type="paragraph" w:styleId="a7">
    <w:name w:val="footer"/>
    <w:basedOn w:val="a"/>
    <w:link w:val="a8"/>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C123E"/>
    <w:rPr>
      <w:rFonts w:ascii="Calibri" w:eastAsia="Calibri" w:hAnsi="Calibri" w:cs="Times New Roman"/>
    </w:rPr>
  </w:style>
  <w:style w:type="paragraph" w:customStyle="1" w:styleId="14">
    <w:name w:val="Название1"/>
    <w:basedOn w:val="a"/>
    <w:next w:val="a"/>
    <w:uiPriority w:val="10"/>
    <w:qFormat/>
    <w:rsid w:val="003C12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9">
    <w:name w:val="Заголовок Знак"/>
    <w:basedOn w:val="a0"/>
    <w:link w:val="aa"/>
    <w:uiPriority w:val="10"/>
    <w:rsid w:val="003C123E"/>
    <w:rPr>
      <w:rFonts w:ascii="Cambria" w:eastAsia="Times New Roman" w:hAnsi="Cambria" w:cs="Times New Roman"/>
      <w:color w:val="17365D"/>
      <w:spacing w:val="5"/>
      <w:kern w:val="28"/>
      <w:sz w:val="52"/>
      <w:szCs w:val="52"/>
    </w:rPr>
  </w:style>
  <w:style w:type="paragraph" w:styleId="ab">
    <w:name w:val="Balloon Text"/>
    <w:basedOn w:val="a"/>
    <w:link w:val="ac"/>
    <w:uiPriority w:val="99"/>
    <w:semiHidden/>
    <w:unhideWhenUsed/>
    <w:rsid w:val="003C123E"/>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C123E"/>
    <w:rPr>
      <w:rFonts w:ascii="Tahoma" w:eastAsia="Calibri" w:hAnsi="Tahoma" w:cs="Tahoma"/>
      <w:sz w:val="16"/>
      <w:szCs w:val="16"/>
    </w:rPr>
  </w:style>
  <w:style w:type="paragraph" w:customStyle="1" w:styleId="ConsPlusNormal">
    <w:name w:val="ConsPlusNormal"/>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C1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3C1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3C1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3C123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semiHidden/>
    <w:locked/>
    <w:rsid w:val="003C123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semiHidden/>
    <w:rsid w:val="003C123E"/>
    <w:pPr>
      <w:widowControl w:val="0"/>
      <w:shd w:val="clear" w:color="auto" w:fill="FFFFFF"/>
      <w:spacing w:after="0" w:line="158" w:lineRule="exact"/>
      <w:jc w:val="center"/>
    </w:pPr>
    <w:rPr>
      <w:rFonts w:ascii="Times New Roman" w:eastAsia="Times New Roman" w:hAnsi="Times New Roman" w:cs="Times New Roman"/>
      <w:sz w:val="19"/>
      <w:szCs w:val="19"/>
    </w:rPr>
  </w:style>
  <w:style w:type="character" w:customStyle="1" w:styleId="110">
    <w:name w:val="Заголовок 1 Знак1"/>
    <w:basedOn w:val="a0"/>
    <w:uiPriority w:val="9"/>
    <w:rsid w:val="003C123E"/>
    <w:rPr>
      <w:rFonts w:asciiTheme="majorHAnsi" w:eastAsiaTheme="majorEastAsia" w:hAnsiTheme="majorHAnsi" w:cstheme="majorBidi"/>
      <w:color w:val="2E74B5" w:themeColor="accent1" w:themeShade="BF"/>
      <w:sz w:val="32"/>
      <w:szCs w:val="32"/>
    </w:rPr>
  </w:style>
  <w:style w:type="character" w:styleId="ad">
    <w:name w:val="FollowedHyperlink"/>
    <w:basedOn w:val="a0"/>
    <w:uiPriority w:val="99"/>
    <w:semiHidden/>
    <w:unhideWhenUsed/>
    <w:rsid w:val="003C123E"/>
    <w:rPr>
      <w:color w:val="954F72" w:themeColor="followedHyperlink"/>
      <w:u w:val="single"/>
    </w:rPr>
  </w:style>
  <w:style w:type="paragraph" w:styleId="aa">
    <w:name w:val="Title"/>
    <w:basedOn w:val="a"/>
    <w:next w:val="a"/>
    <w:link w:val="a9"/>
    <w:uiPriority w:val="10"/>
    <w:qFormat/>
    <w:rsid w:val="003C123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5">
    <w:name w:val="Название Знак1"/>
    <w:basedOn w:val="a0"/>
    <w:uiPriority w:val="10"/>
    <w:rsid w:val="003C123E"/>
    <w:rPr>
      <w:rFonts w:asciiTheme="majorHAnsi" w:eastAsiaTheme="majorEastAsia" w:hAnsiTheme="majorHAnsi" w:cstheme="majorBidi"/>
      <w:spacing w:val="-10"/>
      <w:kern w:val="28"/>
      <w:sz w:val="56"/>
      <w:szCs w:val="56"/>
    </w:rPr>
  </w:style>
  <w:style w:type="paragraph" w:styleId="ae">
    <w:name w:val="No Spacing"/>
    <w:uiPriority w:val="1"/>
    <w:qFormat/>
    <w:rsid w:val="007129C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5301">
      <w:bodyDiv w:val="1"/>
      <w:marLeft w:val="0"/>
      <w:marRight w:val="0"/>
      <w:marTop w:val="0"/>
      <w:marBottom w:val="0"/>
      <w:divBdr>
        <w:top w:val="none" w:sz="0" w:space="0" w:color="auto"/>
        <w:left w:val="none" w:sz="0" w:space="0" w:color="auto"/>
        <w:bottom w:val="none" w:sz="0" w:space="0" w:color="auto"/>
        <w:right w:val="none" w:sz="0" w:space="0" w:color="auto"/>
      </w:divBdr>
    </w:div>
    <w:div w:id="17821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evka.ru/" TargetMode="External"/><Relationship Id="rId3" Type="http://schemas.openxmlformats.org/officeDocument/2006/relationships/webSettings" Target="webSettings.xml"/><Relationship Id="rId7" Type="http://schemas.openxmlformats.org/officeDocument/2006/relationships/hyperlink" Target="http://anastasevk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87DB5A23FEEF73D4D5B7769CC47102049ACAA951799AC25C3A818412CBD0071C4E13AD3A32ACBE591BC5D2AE0E5F31534183A50E2D3C5FB130C2D7J2V1C" TargetMode="External"/><Relationship Id="rId5" Type="http://schemas.openxmlformats.org/officeDocument/2006/relationships/hyperlink" Target="consultantplus://offline/ref=C187DB5A23FEEF73D4D5B7609FA82F0E019194A451779197006C87D34D9BD6525C0E15F87976A8B85B139181ED5006621E0A8EA319313C59JAVDC" TargetMode="External"/><Relationship Id="rId10" Type="http://schemas.openxmlformats.org/officeDocument/2006/relationships/theme" Target="theme/theme1.xml"/><Relationship Id="rId4" Type="http://schemas.openxmlformats.org/officeDocument/2006/relationships/hyperlink" Target="file:///C:\Users\&#1055;&#1086;&#1083;&#1100;&#1079;&#1086;&#1074;&#1072;&#1090;&#1077;&#1083;&#1100;\Downloads\215-65-22.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34706</Words>
  <Characters>197828</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Рыжков</cp:lastModifiedBy>
  <cp:revision>2</cp:revision>
  <cp:lastPrinted>2022-09-09T02:28:00Z</cp:lastPrinted>
  <dcterms:created xsi:type="dcterms:W3CDTF">2022-09-28T05:17:00Z</dcterms:created>
  <dcterms:modified xsi:type="dcterms:W3CDTF">2022-09-28T05:17:00Z</dcterms:modified>
</cp:coreProperties>
</file>